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D82C7" w14:textId="34393930" w:rsidR="00145E7D" w:rsidRDefault="00145E7D" w:rsidP="009C10B4">
      <w:pPr>
        <w:pStyle w:val="Heading1"/>
      </w:pPr>
      <w:r>
        <w:t>Supplementary Material S1</w:t>
      </w:r>
    </w:p>
    <w:p w14:paraId="275A4A5F" w14:textId="4F83FF33" w:rsidR="009C10B4" w:rsidRPr="009C10B4" w:rsidRDefault="009C10B4" w:rsidP="009C10B4">
      <w:pPr>
        <w:pStyle w:val="Heading1"/>
      </w:pPr>
      <w:r w:rsidRPr="009C10B4">
        <w:t>A re-evaluation of wetland carbon sink concepts and measurements: A diagenetic solution down sediments</w:t>
      </w:r>
    </w:p>
    <w:p w14:paraId="4DE3F700" w14:textId="128A598C" w:rsidR="009C10B4" w:rsidRPr="009C10B4" w:rsidRDefault="009C10B4" w:rsidP="009C10B4">
      <w:r w:rsidRPr="009C10B4">
        <w:t>John Barry Gallagher</w:t>
      </w:r>
      <w:r w:rsidRPr="001C77D9">
        <w:rPr>
          <w:vertAlign w:val="superscript"/>
        </w:rPr>
        <w:t>1</w:t>
      </w:r>
      <w:r w:rsidRPr="009C10B4">
        <w:t>, Ke Zhang</w:t>
      </w:r>
      <w:r w:rsidR="00C45D26">
        <w:rPr>
          <w:vertAlign w:val="superscript"/>
        </w:rPr>
        <w:t>2</w:t>
      </w:r>
      <w:r w:rsidRPr="009C10B4">
        <w:t>, Chee Hoe Chuan</w:t>
      </w:r>
      <w:r w:rsidR="00C45D26">
        <w:rPr>
          <w:vertAlign w:val="superscript"/>
        </w:rPr>
        <w:t>3</w:t>
      </w:r>
    </w:p>
    <w:p w14:paraId="3D87A8B2" w14:textId="77777777" w:rsidR="009C10B4" w:rsidRPr="009C10B4" w:rsidRDefault="009C10B4" w:rsidP="009C10B4">
      <w:r w:rsidRPr="001C77D9">
        <w:rPr>
          <w:vertAlign w:val="superscript"/>
        </w:rPr>
        <w:t>1</w:t>
      </w:r>
      <w:r w:rsidRPr="009C10B4">
        <w:t xml:space="preserve">Institute for Marine and Antarctic Studies, University of Tasmania, Australia, 7000 </w:t>
      </w:r>
    </w:p>
    <w:p w14:paraId="185F8B82" w14:textId="77777777" w:rsidR="009C10B4" w:rsidRPr="009C10B4" w:rsidRDefault="009C10B4" w:rsidP="009C10B4">
      <w:r w:rsidRPr="009C10B4">
        <w:t>Orcid ID: 0000-0002-2622-0912.</w:t>
      </w:r>
    </w:p>
    <w:p w14:paraId="2477C1B6" w14:textId="77777777" w:rsidR="009C10B4" w:rsidRPr="009C10B4" w:rsidRDefault="009C10B4" w:rsidP="009C10B4">
      <w:r w:rsidRPr="009C10B4">
        <w:t>johnbarry.gallagher@utas.edu.au &amp; johnbarrygallagher@icloud.com</w:t>
      </w:r>
    </w:p>
    <w:p w14:paraId="182BE642" w14:textId="77777777" w:rsidR="009C10B4" w:rsidRPr="009C10B4" w:rsidRDefault="009C10B4" w:rsidP="009C10B4">
      <w:bookmarkStart w:id="0" w:name="_GoBack"/>
      <w:bookmarkEnd w:id="0"/>
      <w:r w:rsidRPr="001C77D9">
        <w:rPr>
          <w:vertAlign w:val="superscript"/>
        </w:rPr>
        <w:t>3</w:t>
      </w:r>
      <w:r w:rsidRPr="009C10B4">
        <w:t>State Key Laboratory of Lake Science and Environment, Nanjing Institute of Geography and Limnology, Chinese Academy of Sciences, Nanjing, PR China, 210008</w:t>
      </w:r>
    </w:p>
    <w:p w14:paraId="672D2A3F" w14:textId="77777777" w:rsidR="009C10B4" w:rsidRPr="009C10B4" w:rsidRDefault="009C10B4" w:rsidP="009C10B4">
      <w:r w:rsidRPr="009C10B4">
        <w:t>Orcid ID 0000-0002-1841-9016.</w:t>
      </w:r>
    </w:p>
    <w:p w14:paraId="4ABA9C89" w14:textId="77777777" w:rsidR="009C10B4" w:rsidRPr="009C10B4" w:rsidRDefault="009C10B4" w:rsidP="009C10B4">
      <w:r w:rsidRPr="001C77D9">
        <w:rPr>
          <w:vertAlign w:val="superscript"/>
        </w:rPr>
        <w:t>4</w:t>
      </w:r>
      <w:r w:rsidRPr="009C10B4">
        <w:t>Borneo Marine Research Institute, Universiti Malaysia Sabah, Jalan UMS, Kota Kinabalu, Sabah, Malaysia, 88400</w:t>
      </w:r>
    </w:p>
    <w:p w14:paraId="23F5086C" w14:textId="611E48B9" w:rsidR="00F30E58" w:rsidRPr="00F30E58" w:rsidRDefault="009C10B4" w:rsidP="00F30E58">
      <w:r w:rsidRPr="009C10B4">
        <w:t>Orcid ID 0000-0003-4715-5387.</w:t>
      </w:r>
      <w:r w:rsidR="00145E7D" w:rsidRPr="009C10B4">
        <w:t xml:space="preserve">A re-evaluation of blue and teal carbon stock and sequestration concepts with solutions for climatic scales </w:t>
      </w:r>
    </w:p>
    <w:p w14:paraId="5B5B292C" w14:textId="7AEDFC09" w:rsidR="00F30E58" w:rsidRDefault="009C10B4" w:rsidP="00F30E58">
      <w:pPr>
        <w:pStyle w:val="Heading2"/>
      </w:pPr>
      <w:r>
        <w:t>I</w:t>
      </w:r>
      <w:r w:rsidR="00F30E58">
        <w:t>ntroduction</w:t>
      </w:r>
    </w:p>
    <w:p w14:paraId="6F2B4457" w14:textId="20560F7D" w:rsidR="00F30E58" w:rsidRPr="00F30E58" w:rsidRDefault="00F30E58" w:rsidP="00F30E58">
      <w:pPr>
        <w:spacing w:line="360" w:lineRule="auto"/>
        <w:jc w:val="both"/>
      </w:pPr>
      <w:r>
        <w:t>The following is a description of the model, evidence of its robustness, and its application used to hindcast and project the losses of sedimentary organic carbon</w:t>
      </w:r>
      <w:r w:rsidR="007E3E36">
        <w:t>. T</w:t>
      </w:r>
      <w:r>
        <w:t xml:space="preserve">wo examples </w:t>
      </w:r>
      <w:r w:rsidR="007E3E36">
        <w:t xml:space="preserve">with the required data were drawn from the literature (i.e., a geochronology, C concentrations, the fractions of organic sources to the total C content, and black carbon directly or taken from a similar system). </w:t>
      </w:r>
      <w:r>
        <w:t>The results of the model are then used to estimate net ecosystem production over time</w:t>
      </w:r>
      <w:r w:rsidR="009C10B4">
        <w:t>,</w:t>
      </w:r>
      <w:r>
        <w:t xml:space="preserve"> and assert</w:t>
      </w:r>
      <w:r w:rsidR="009C10B4">
        <w:t xml:space="preserve"> that the same model can be used</w:t>
      </w:r>
      <w:r>
        <w:t xml:space="preserve"> to estimate changes in sto</w:t>
      </w:r>
      <w:r w:rsidR="009C10B4">
        <w:t>cks of 1 m thickness over time. For stocks</w:t>
      </w:r>
      <w:r w:rsidR="007E3E36">
        <w:t>,</w:t>
      </w:r>
      <w:r w:rsidR="009C10B4">
        <w:t xml:space="preserve"> this is </w:t>
      </w:r>
      <w:r>
        <w:t>provided the depth of the sediment core is sufficient</w:t>
      </w:r>
      <w:r w:rsidR="009C10B4">
        <w:t>,</w:t>
      </w:r>
      <w:r>
        <w:t xml:space="preserve"> or the variability in carbon is not captured within a time dictated by the length of the sediment core.</w:t>
      </w:r>
    </w:p>
    <w:p w14:paraId="6C5D31FC" w14:textId="77777777" w:rsidR="00FE05B4" w:rsidRPr="00F30E58" w:rsidRDefault="00FE05B4" w:rsidP="00F30E58">
      <w:pPr>
        <w:pStyle w:val="Heading2"/>
      </w:pPr>
      <w:r w:rsidRPr="00F30E58">
        <w:rPr>
          <w:rStyle w:val="Heading2Char"/>
          <w:b/>
        </w:rPr>
        <w:t>Determining carbon accreditation concepts of a tropical mangrove and seagrass ecosystem</w:t>
      </w:r>
      <w:r w:rsidRPr="00F30E58">
        <w:t xml:space="preserve"> </w:t>
      </w:r>
    </w:p>
    <w:p w14:paraId="40B5D25D" w14:textId="4E537D6B" w:rsidR="00FE05B4" w:rsidRDefault="00FE05B4" w:rsidP="00FE05B4">
      <w:pPr>
        <w:pStyle w:val="Heading3"/>
      </w:pPr>
      <w:r>
        <w:t>Data acquisition</w:t>
      </w:r>
    </w:p>
    <w:p w14:paraId="1A5404DE" w14:textId="6D67DD8E" w:rsidR="00FE05B4" w:rsidRDefault="00FE05B4" w:rsidP="00FE05B4">
      <w:pPr>
        <w:spacing w:line="360" w:lineRule="auto"/>
        <w:jc w:val="both"/>
        <w:rPr>
          <w:rFonts w:eastAsiaTheme="minorEastAsia" w:cs="Times New Roman"/>
          <w:szCs w:val="24"/>
        </w:rPr>
      </w:pPr>
      <w:r>
        <w:rPr>
          <w:rFonts w:eastAsiaTheme="minorEastAsia" w:cs="Times New Roman"/>
          <w:szCs w:val="24"/>
        </w:rPr>
        <w:t xml:space="preserve">For the mangrove, </w:t>
      </w:r>
      <w:r w:rsidRPr="009E58D7">
        <w:rPr>
          <w:rFonts w:eastAsiaTheme="minorEastAsia" w:cs="Times New Roman"/>
          <w:szCs w:val="24"/>
        </w:rPr>
        <w:t xml:space="preserve">Gonneea </w:t>
      </w:r>
      <w:r w:rsidRPr="009E58D7">
        <w:rPr>
          <w:rFonts w:eastAsiaTheme="minorEastAsia" w:cs="Times New Roman"/>
          <w:szCs w:val="24"/>
        </w:rPr>
        <w:fldChar w:fldCharType="begin"/>
      </w:r>
      <w:r w:rsidRPr="009E58D7">
        <w:rPr>
          <w:rFonts w:eastAsiaTheme="minorEastAsia" w:cs="Times New Roman"/>
          <w:szCs w:val="24"/>
        </w:rPr>
        <w:instrText xml:space="preserve"> ADDIN EN.CITE &lt;EndNote&gt;&lt;Cite&gt;&lt;Author&gt;Gonneea&lt;/Author&gt;&lt;Year&gt;2004&lt;/Year&gt;&lt;RecNum&gt;2573&lt;/RecNum&gt;&lt;DisplayText&gt;(Gonneea et al., 2004)&lt;/DisplayText&gt;&lt;record&gt;&lt;rec-number&gt;2573&lt;/rec-number&gt;&lt;foreign-keys&gt;&lt;key app="EN" db-id="w5fep20su5d2dbevtp55dewyeetxswta9ttd" timestamp="1612841923"&gt;2573&lt;/key&gt;&lt;/foreign-keys&gt;&lt;ref-type name="Journal Article"&gt;17&lt;/ref-type&gt;&lt;contributors&gt;&lt;authors&gt;&lt;author&gt;Gonneea, Meagan Eagle&lt;/author&gt;&lt;author&gt;Paytan, Adina&lt;/author&gt;&lt;author&gt;Herrera-Silveira, Jorge A.&lt;/author&gt;&lt;/authors&gt;&lt;/contributors&gt;&lt;titles&gt;&lt;title&gt;Tracing organic matter sources and carbon burial in mangrove sediments over the past 160 years&lt;/title&gt;&lt;secondary-title&gt;Estuarine, Coastal and Shelf Science&lt;/secondary-title&gt;&lt;/titles&gt;&lt;periodical&gt;&lt;full-title&gt;Estuarine, Coastal and Shelf Science&lt;/full-title&gt;&lt;/periodical&gt;&lt;pages&gt;211-227&lt;/pages&gt;&lt;volume&gt;61&lt;/volume&gt;&lt;number&gt;2&lt;/number&gt;&lt;dates&gt;&lt;year&gt;2004&lt;/year&gt;&lt;/dates&gt;&lt;publisher&gt;Elsevier BV&lt;/publisher&gt;&lt;isbn&gt;0272-7714&lt;/isbn&gt;&lt;urls&gt;&lt;related-urls&gt;&lt;url&gt;https://dx.doi.org/10.1016/j.ecss.2004.04.015&lt;/url&gt;&lt;/related-urls&gt;&lt;pdf-urls&gt;&lt;url&gt;file://C:\Users\Dell Vostro\Downloads\endnote_click\Gonneea-2004-Tracing-organic-matter-sources-and-.pdf&lt;/url&gt;&lt;/pdf-urls&gt;&lt;/urls&gt;&lt;electronic-resource-num&gt;10.1016/j.ecss.2004.04.015&lt;/electronic-resource-num&gt;&lt;/record&gt;&lt;/Cite&gt;&lt;/EndNote&gt;</w:instrText>
      </w:r>
      <w:r w:rsidRPr="009E58D7">
        <w:rPr>
          <w:rFonts w:eastAsiaTheme="minorEastAsia" w:cs="Times New Roman"/>
          <w:szCs w:val="24"/>
        </w:rPr>
        <w:fldChar w:fldCharType="separate"/>
      </w:r>
      <w:r w:rsidRPr="009E58D7">
        <w:rPr>
          <w:rFonts w:eastAsiaTheme="minorEastAsia" w:cs="Times New Roman"/>
          <w:szCs w:val="24"/>
        </w:rPr>
        <w:t>(Gonneea et al., 2004)</w:t>
      </w:r>
      <w:r w:rsidRPr="009E58D7">
        <w:rPr>
          <w:rFonts w:eastAsiaTheme="minorEastAsia" w:cs="Times New Roman"/>
          <w:szCs w:val="24"/>
        </w:rPr>
        <w:fldChar w:fldCharType="end"/>
      </w:r>
      <w:r>
        <w:rPr>
          <w:rFonts w:eastAsiaTheme="minorEastAsia" w:cs="Times New Roman"/>
          <w:szCs w:val="24"/>
        </w:rPr>
        <w:t xml:space="preserve"> kindly supplied the mangrove </w:t>
      </w:r>
      <w:r w:rsidRPr="009E58D7">
        <w:rPr>
          <w:rFonts w:eastAsiaTheme="minorEastAsia" w:cs="Times New Roman"/>
          <w:szCs w:val="24"/>
        </w:rPr>
        <w:t>sediment horizon age</w:t>
      </w:r>
      <w:r>
        <w:rPr>
          <w:rFonts w:eastAsiaTheme="minorEastAsia" w:cs="Times New Roman"/>
          <w:szCs w:val="24"/>
        </w:rPr>
        <w:t xml:space="preserve">s, sediment accretion rates, </w:t>
      </w:r>
      <w:r w:rsidRPr="009E58D7">
        <w:rPr>
          <w:rFonts w:eastAsiaTheme="minorEastAsia" w:cs="Times New Roman"/>
          <w:szCs w:val="24"/>
        </w:rPr>
        <w:t xml:space="preserve">dry bulk density, </w:t>
      </w:r>
      <w:r>
        <w:rPr>
          <w:rFonts w:eastAsiaTheme="minorEastAsia" w:cs="Times New Roman"/>
          <w:szCs w:val="24"/>
        </w:rPr>
        <w:t xml:space="preserve">and </w:t>
      </w:r>
      <w:r w:rsidRPr="009E58D7">
        <w:rPr>
          <w:rFonts w:eastAsiaTheme="minorEastAsia" w:cs="Times New Roman"/>
          <w:szCs w:val="24"/>
        </w:rPr>
        <w:t>organic carbon content</w:t>
      </w:r>
      <w:r>
        <w:rPr>
          <w:rFonts w:eastAsiaTheme="minorEastAsia" w:cs="Times New Roman"/>
          <w:szCs w:val="24"/>
        </w:rPr>
        <w:t xml:space="preserve">s, </w:t>
      </w:r>
      <w:r w:rsidRPr="009E58D7">
        <w:rPr>
          <w:rFonts w:eastAsiaTheme="minorEastAsia" w:cs="Times New Roman"/>
          <w:szCs w:val="24"/>
        </w:rPr>
        <w:t>required for hindcasting and projection of organic source concentrations</w:t>
      </w:r>
      <w:r>
        <w:rPr>
          <w:rFonts w:eastAsiaTheme="minorEastAsia" w:cs="Times New Roman"/>
          <w:szCs w:val="24"/>
        </w:rPr>
        <w:t>.</w:t>
      </w:r>
      <w:r w:rsidRPr="009E58D7">
        <w:rPr>
          <w:rFonts w:eastAsiaTheme="minorEastAsia" w:cs="Times New Roman"/>
          <w:szCs w:val="24"/>
        </w:rPr>
        <w:t xml:space="preserve"> The fractions of mangrove</w:t>
      </w:r>
      <w:r>
        <w:rPr>
          <w:rFonts w:eastAsiaTheme="minorEastAsia" w:cs="Times New Roman"/>
          <w:szCs w:val="24"/>
        </w:rPr>
        <w:t>,</w:t>
      </w:r>
      <w:r w:rsidRPr="009E58D7">
        <w:rPr>
          <w:rFonts w:eastAsiaTheme="minorEastAsia" w:cs="Times New Roman"/>
          <w:szCs w:val="24"/>
        </w:rPr>
        <w:t xml:space="preserve"> seagrass and microalgae</w:t>
      </w:r>
      <w:r>
        <w:rPr>
          <w:rFonts w:eastAsiaTheme="minorEastAsia" w:cs="Times New Roman"/>
          <w:szCs w:val="24"/>
        </w:rPr>
        <w:t xml:space="preserve"> as surface particulate matter (SPM),</w:t>
      </w:r>
      <w:r w:rsidRPr="009E58D7">
        <w:rPr>
          <w:rFonts w:eastAsiaTheme="minorEastAsia" w:cs="Times New Roman"/>
          <w:szCs w:val="24"/>
        </w:rPr>
        <w:t xml:space="preserve"> were extracted digitally from a pdf (Adobe™) </w:t>
      </w:r>
      <w:r>
        <w:rPr>
          <w:rFonts w:eastAsiaTheme="minorEastAsia" w:cs="Times New Roman"/>
          <w:szCs w:val="24"/>
        </w:rPr>
        <w:t xml:space="preserve">into Graph Grabber™ from a figure within Gonneea et al. (2004) for Chelem Lagoon station 9.  </w:t>
      </w:r>
    </w:p>
    <w:p w14:paraId="418CC49D" w14:textId="484D3DB1" w:rsidR="00F21BD7" w:rsidRDefault="00FE05B4" w:rsidP="00F21BD7">
      <w:pPr>
        <w:spacing w:line="360" w:lineRule="auto"/>
        <w:jc w:val="both"/>
        <w:rPr>
          <w:rFonts w:eastAsiaTheme="minorEastAsia" w:cs="Times New Roman"/>
          <w:szCs w:val="24"/>
        </w:rPr>
      </w:pPr>
      <w:r>
        <w:rPr>
          <w:rFonts w:eastAsiaTheme="minorEastAsia" w:cs="Times New Roman"/>
          <w:szCs w:val="24"/>
        </w:rPr>
        <w:lastRenderedPageBreak/>
        <w:t>For the tropical seagrass</w:t>
      </w:r>
      <w:r w:rsidRPr="009E58D7">
        <w:rPr>
          <w:rFonts w:eastAsiaTheme="minorEastAsia" w:cs="Times New Roman"/>
          <w:szCs w:val="24"/>
        </w:rPr>
        <w:t>, the organic carbon contents</w:t>
      </w:r>
      <w:r>
        <w:rPr>
          <w:rFonts w:eastAsiaTheme="minorEastAsia" w:cs="Times New Roman"/>
          <w:szCs w:val="24"/>
        </w:rPr>
        <w:t>,</w:t>
      </w:r>
      <w:r w:rsidRPr="009E58D7">
        <w:rPr>
          <w:rFonts w:eastAsiaTheme="minorEastAsia" w:cs="Times New Roman"/>
          <w:szCs w:val="24"/>
        </w:rPr>
        <w:t xml:space="preserve"> </w:t>
      </w:r>
      <w:r>
        <w:rPr>
          <w:rFonts w:eastAsiaTheme="minorEastAsia" w:cs="Times New Roman"/>
          <w:szCs w:val="24"/>
        </w:rPr>
        <w:t xml:space="preserve">their carbon stable isotope and N/C molar signatures, </w:t>
      </w:r>
      <w:r w:rsidRPr="009E58D7">
        <w:rPr>
          <w:rFonts w:eastAsiaTheme="minorEastAsia" w:cs="Times New Roman"/>
          <w:szCs w:val="24"/>
        </w:rPr>
        <w:t>dry bulk densities</w:t>
      </w:r>
      <w:r>
        <w:rPr>
          <w:rFonts w:eastAsiaTheme="minorEastAsia" w:cs="Times New Roman"/>
          <w:szCs w:val="24"/>
        </w:rPr>
        <w:t>,</w:t>
      </w:r>
      <w:r w:rsidRPr="009E58D7">
        <w:rPr>
          <w:rFonts w:eastAsiaTheme="minorEastAsia" w:cs="Times New Roman"/>
          <w:szCs w:val="24"/>
        </w:rPr>
        <w:t xml:space="preserve"> and accretion rates</w:t>
      </w:r>
      <w:r>
        <w:rPr>
          <w:rFonts w:eastAsiaTheme="minorEastAsia" w:cs="Times New Roman"/>
          <w:szCs w:val="24"/>
        </w:rPr>
        <w:t>, horizon ages</w:t>
      </w:r>
      <w:r w:rsidRPr="009E58D7">
        <w:rPr>
          <w:rFonts w:eastAsiaTheme="minorEastAsia" w:cs="Times New Roman"/>
          <w:szCs w:val="24"/>
        </w:rPr>
        <w:t xml:space="preserve"> </w:t>
      </w:r>
      <w:r>
        <w:rPr>
          <w:rFonts w:eastAsiaTheme="minorEastAsia" w:cs="Times New Roman"/>
          <w:szCs w:val="24"/>
        </w:rPr>
        <w:t xml:space="preserve">of the surface 0-2 cm and 20-22 cm, as a mix of 20 cores adjacent cores, came from Chuan et al. (2020). Additional data for the </w:t>
      </w:r>
      <w:r w:rsidRPr="009E58D7">
        <w:rPr>
          <w:rFonts w:eastAsiaTheme="minorEastAsia" w:cs="Times New Roman"/>
          <w:szCs w:val="24"/>
        </w:rPr>
        <w:t>8-10 cm horizon</w:t>
      </w:r>
      <w:r>
        <w:rPr>
          <w:rFonts w:eastAsiaTheme="minorEastAsia" w:cs="Times New Roman"/>
          <w:szCs w:val="24"/>
        </w:rPr>
        <w:t xml:space="preserve"> was taken</w:t>
      </w:r>
      <w:r w:rsidRPr="009E58D7">
        <w:rPr>
          <w:rFonts w:eastAsiaTheme="minorEastAsia" w:cs="Times New Roman"/>
          <w:szCs w:val="24"/>
        </w:rPr>
        <w:t xml:space="preserve"> from </w:t>
      </w:r>
      <w:r>
        <w:rPr>
          <w:rFonts w:eastAsiaTheme="minorEastAsia" w:cs="Times New Roman"/>
          <w:szCs w:val="24"/>
        </w:rPr>
        <w:t xml:space="preserve">an </w:t>
      </w:r>
      <w:r w:rsidRPr="009E58D7">
        <w:rPr>
          <w:rFonts w:eastAsiaTheme="minorEastAsia" w:cs="Times New Roman"/>
          <w:szCs w:val="24"/>
        </w:rPr>
        <w:t>unpublished thesis</w:t>
      </w:r>
      <w:r>
        <w:rPr>
          <w:rFonts w:eastAsiaTheme="minorEastAsia" w:cs="Times New Roman"/>
          <w:szCs w:val="24"/>
        </w:rPr>
        <w:t>, supplied by Chew</w:t>
      </w:r>
      <w:r w:rsidRPr="009E58D7">
        <w:rPr>
          <w:rFonts w:eastAsiaTheme="minorEastAsia" w:cs="Times New Roman"/>
          <w:szCs w:val="24"/>
        </w:rPr>
        <w:t xml:space="preserve"> (Swee Theng Chew, 2019</w:t>
      </w:r>
      <w:r>
        <w:rPr>
          <w:rFonts w:eastAsiaTheme="minorEastAsia" w:cs="Times New Roman"/>
          <w:szCs w:val="24"/>
        </w:rPr>
        <w:t xml:space="preserve">). The </w:t>
      </w:r>
      <w:r w:rsidRPr="009E58D7">
        <w:rPr>
          <w:rFonts w:eastAsiaTheme="minorEastAsia" w:cs="Times New Roman"/>
          <w:szCs w:val="24"/>
        </w:rPr>
        <w:t>sediment core</w:t>
      </w:r>
      <w:r>
        <w:rPr>
          <w:rFonts w:eastAsiaTheme="minorEastAsia" w:cs="Times New Roman"/>
          <w:szCs w:val="24"/>
        </w:rPr>
        <w:t xml:space="preserve"> had been taken previously within the core sampling site used by Chuan et al. (2020)</w:t>
      </w:r>
      <w:r w:rsidRPr="009E58D7">
        <w:rPr>
          <w:rFonts w:eastAsiaTheme="minorEastAsia" w:cs="Times New Roman"/>
          <w:szCs w:val="24"/>
        </w:rPr>
        <w:t xml:space="preserve">. The proportions of mangrove, seagrass, and microalgal carbon were calculated </w:t>
      </w:r>
      <w:r>
        <w:rPr>
          <w:rFonts w:eastAsiaTheme="minorEastAsia" w:cs="Times New Roman"/>
          <w:szCs w:val="24"/>
        </w:rPr>
        <w:t xml:space="preserve">using a three source carbon stable isotope N/C used across tropical lagoons </w:t>
      </w:r>
      <w:r>
        <w:rPr>
          <w:rFonts w:eastAsiaTheme="minorEastAsia" w:cs="Times New Roman"/>
          <w:szCs w:val="24"/>
        </w:rPr>
        <w:fldChar w:fldCharType="begin"/>
      </w:r>
      <w:r>
        <w:rPr>
          <w:rFonts w:eastAsiaTheme="minorEastAsia" w:cs="Times New Roman"/>
          <w:szCs w:val="24"/>
        </w:rPr>
        <w:instrText xml:space="preserve"> ADDIN EN.CITE &lt;EndNote&gt;&lt;Cite&gt;&lt;Author&gt;Gonneea&lt;/Author&gt;&lt;Year&gt;2004&lt;/Year&gt;&lt;RecNum&gt;2573&lt;/RecNum&gt;&lt;DisplayText&gt;(Gonneea et al., 2004)&lt;/DisplayText&gt;&lt;record&gt;&lt;rec-number&gt;2573&lt;/rec-number&gt;&lt;foreign-keys&gt;&lt;key app="EN" db-id="w5fep20su5d2dbevtp55dewyeetxswta9ttd" timestamp="1612841923"&gt;2573&lt;/key&gt;&lt;/foreign-keys&gt;&lt;ref-type name="Journal Article"&gt;17&lt;/ref-type&gt;&lt;contributors&gt;&lt;authors&gt;&lt;author&gt;Gonneea, Meagan Eagle&lt;/author&gt;&lt;author&gt;Paytan, Adina&lt;/author&gt;&lt;author&gt;Herrera-Silveira, Jorge A.&lt;/author&gt;&lt;/authors&gt;&lt;/contributors&gt;&lt;titles&gt;&lt;title&gt;Tracing organic matter sources and carbon burial in mangrove sediments over the past 160 years&lt;/title&gt;&lt;secondary-title&gt;Estuarine, Coastal and Shelf Science&lt;/secondary-title&gt;&lt;/titles&gt;&lt;periodical&gt;&lt;full-title&gt;Estuarine, Coastal and Shelf Science&lt;/full-title&gt;&lt;/periodical&gt;&lt;pages&gt;211-227&lt;/pages&gt;&lt;volume&gt;61&lt;/volume&gt;&lt;number&gt;2&lt;/number&gt;&lt;dates&gt;&lt;year&gt;2004&lt;/year&gt;&lt;/dates&gt;&lt;publisher&gt;Elsevier BV&lt;/publisher&gt;&lt;isbn&gt;0272-7714&lt;/isbn&gt;&lt;urls&gt;&lt;related-urls&gt;&lt;url&gt;https://dx.doi.org/10.1016/j.ecss.2004.04.015&lt;/url&gt;&lt;/related-urls&gt;&lt;pdf-urls&gt;&lt;url&gt;file://C:\Users\Dell Vostro\Downloads\endnote_click\Gonneea-2004-Tracing-organic-matter-sources-and-.pdf&lt;/url&gt;&lt;/pdf-urls&gt;&lt;/urls&gt;&lt;electronic-resource-num&gt;10.1016/j.ecss.2004.04.015&lt;/electronic-resource-num&gt;&lt;/record&gt;&lt;/Cite&gt;&lt;/EndNote&gt;</w:instrText>
      </w:r>
      <w:r>
        <w:rPr>
          <w:rFonts w:eastAsiaTheme="minorEastAsia" w:cs="Times New Roman"/>
          <w:szCs w:val="24"/>
        </w:rPr>
        <w:fldChar w:fldCharType="separate"/>
      </w:r>
      <w:r>
        <w:rPr>
          <w:rFonts w:eastAsiaTheme="minorEastAsia" w:cs="Times New Roman"/>
          <w:szCs w:val="24"/>
        </w:rPr>
        <w:t>(Gonneea et al., 2004)</w:t>
      </w:r>
      <w:r>
        <w:rPr>
          <w:rFonts w:eastAsiaTheme="minorEastAsia" w:cs="Times New Roman"/>
          <w:szCs w:val="24"/>
        </w:rPr>
        <w:fldChar w:fldCharType="end"/>
      </w:r>
      <w:r>
        <w:rPr>
          <w:rFonts w:eastAsiaTheme="minorEastAsia" w:cs="Times New Roman"/>
          <w:szCs w:val="24"/>
        </w:rPr>
        <w:t xml:space="preserve">. </w:t>
      </w:r>
      <w:r w:rsidRPr="009E58D7">
        <w:rPr>
          <w:rFonts w:eastAsiaTheme="minorEastAsia" w:cs="Times New Roman"/>
          <w:szCs w:val="24"/>
        </w:rPr>
        <w:t xml:space="preserve">The </w:t>
      </w:r>
      <w:r>
        <w:rPr>
          <w:rFonts w:eastAsiaTheme="minorEastAsia" w:cs="Times New Roman"/>
          <w:szCs w:val="24"/>
        </w:rPr>
        <w:t>microalgae–</w:t>
      </w:r>
      <w:r w:rsidRPr="009E58D7">
        <w:rPr>
          <w:rFonts w:eastAsiaTheme="minorEastAsia" w:cs="Times New Roman"/>
          <w:szCs w:val="24"/>
        </w:rPr>
        <w:t>SPM</w:t>
      </w:r>
      <w:r>
        <w:rPr>
          <w:rFonts w:eastAsiaTheme="minorEastAsia" w:cs="Times New Roman"/>
          <w:szCs w:val="24"/>
        </w:rPr>
        <w:t xml:space="preserve"> source signature </w:t>
      </w:r>
      <w:r w:rsidRPr="009E58D7">
        <w:rPr>
          <w:rFonts w:eastAsiaTheme="minorEastAsia" w:cs="Times New Roman"/>
          <w:szCs w:val="24"/>
        </w:rPr>
        <w:t xml:space="preserve">was </w:t>
      </w:r>
      <w:r>
        <w:rPr>
          <w:rFonts w:eastAsiaTheme="minorEastAsia" w:cs="Times New Roman"/>
          <w:szCs w:val="24"/>
        </w:rPr>
        <w:t xml:space="preserve">taken from </w:t>
      </w:r>
      <w:r w:rsidRPr="009E58D7">
        <w:rPr>
          <w:rFonts w:eastAsiaTheme="minorEastAsia" w:cs="Times New Roman"/>
          <w:szCs w:val="24"/>
        </w:rPr>
        <w:t xml:space="preserve">as the microalgal endpoint </w:t>
      </w:r>
      <w:r>
        <w:rPr>
          <w:rFonts w:eastAsiaTheme="minorEastAsia" w:cs="Times New Roman"/>
          <w:szCs w:val="24"/>
        </w:rPr>
        <w:fldChar w:fldCharType="begin"/>
      </w:r>
      <w:r>
        <w:rPr>
          <w:rFonts w:eastAsiaTheme="minorEastAsia" w:cs="Times New Roman"/>
          <w:szCs w:val="24"/>
        </w:rPr>
        <w:instrText xml:space="preserve"> ADDIN EN.CITE &lt;EndNote&gt;&lt;Cite&gt;&lt;Author&gt;Gonneea&lt;/Author&gt;&lt;Year&gt;2004&lt;/Year&gt;&lt;RecNum&gt;2573&lt;/RecNum&gt;&lt;DisplayText&gt;(Gonneea et al., 2004)&lt;/DisplayText&gt;&lt;record&gt;&lt;rec-number&gt;2573&lt;/rec-number&gt;&lt;foreign-keys&gt;&lt;key app="EN" db-id="w5fep20su5d2dbevtp55dewyeetxswta9ttd" timestamp="1612841923"&gt;2573&lt;/key&gt;&lt;/foreign-keys&gt;&lt;ref-type name="Journal Article"&gt;17&lt;/ref-type&gt;&lt;contributors&gt;&lt;authors&gt;&lt;author&gt;Gonneea, Meagan Eagle&lt;/author&gt;&lt;author&gt;Paytan, Adina&lt;/author&gt;&lt;author&gt;Herrera-Silveira, Jorge A.&lt;/author&gt;&lt;/authors&gt;&lt;/contributors&gt;&lt;titles&gt;&lt;title&gt;Tracing organic matter sources and carbon burial in mangrove sediments over the past 160 years&lt;/title&gt;&lt;secondary-title&gt;Estuarine, Coastal and Shelf Science&lt;/secondary-title&gt;&lt;/titles&gt;&lt;periodical&gt;&lt;full-title&gt;Estuarine, Coastal and Shelf Science&lt;/full-title&gt;&lt;/periodical&gt;&lt;pages&gt;211-227&lt;/pages&gt;&lt;volume&gt;61&lt;/volume&gt;&lt;number&gt;2&lt;/number&gt;&lt;dates&gt;&lt;year&gt;2004&lt;/year&gt;&lt;/dates&gt;&lt;publisher&gt;Elsevier BV&lt;/publisher&gt;&lt;isbn&gt;0272-7714&lt;/isbn&gt;&lt;urls&gt;&lt;related-urls&gt;&lt;url&gt;https://dx.doi.org/10.1016/j.ecss.2004.04.015&lt;/url&gt;&lt;/related-urls&gt;&lt;pdf-urls&gt;&lt;url&gt;file://C:\Users\Dell Vostro\Downloads\endnote_click\Gonneea-2004-Tracing-organic-matter-sources-and-.pdf&lt;/url&gt;&lt;/pdf-urls&gt;&lt;/urls&gt;&lt;electronic-resource-num&gt;10.1016/j.ecss.2004.04.015&lt;/electronic-resource-num&gt;&lt;/record&gt;&lt;/Cite&gt;&lt;/EndNote&gt;</w:instrText>
      </w:r>
      <w:r>
        <w:rPr>
          <w:rFonts w:eastAsiaTheme="minorEastAsia" w:cs="Times New Roman"/>
          <w:szCs w:val="24"/>
        </w:rPr>
        <w:fldChar w:fldCharType="separate"/>
      </w:r>
      <w:r>
        <w:rPr>
          <w:rFonts w:eastAsiaTheme="minorEastAsia" w:cs="Times New Roman"/>
          <w:szCs w:val="24"/>
        </w:rPr>
        <w:t>(Gonneea et al., 2004)</w:t>
      </w:r>
      <w:r>
        <w:rPr>
          <w:rFonts w:eastAsiaTheme="minorEastAsia" w:cs="Times New Roman"/>
          <w:szCs w:val="24"/>
        </w:rPr>
        <w:fldChar w:fldCharType="end"/>
      </w:r>
      <w:r>
        <w:rPr>
          <w:rFonts w:eastAsiaTheme="minorEastAsia" w:cs="Times New Roman"/>
          <w:szCs w:val="24"/>
        </w:rPr>
        <w:t xml:space="preserve">. </w:t>
      </w:r>
      <w:r w:rsidRPr="009E58D7">
        <w:rPr>
          <w:rFonts w:eastAsiaTheme="minorEastAsia" w:cs="Times New Roman"/>
          <w:szCs w:val="24"/>
        </w:rPr>
        <w:t xml:space="preserve">The organic source endpoint </w:t>
      </w:r>
      <w:r>
        <w:rPr>
          <w:rFonts w:eastAsiaTheme="minorEastAsia" w:cs="Times New Roman"/>
          <w:szCs w:val="24"/>
        </w:rPr>
        <w:t xml:space="preserve">signatures </w:t>
      </w:r>
      <w:r w:rsidRPr="009E58D7">
        <w:rPr>
          <w:rFonts w:eastAsiaTheme="minorEastAsia" w:cs="Times New Roman"/>
          <w:szCs w:val="24"/>
        </w:rPr>
        <w:t xml:space="preserve">for mangrove detritus was taken from one of </w:t>
      </w:r>
      <w:r>
        <w:rPr>
          <w:rFonts w:eastAsiaTheme="minorEastAsia" w:cs="Times New Roman"/>
          <w:szCs w:val="24"/>
        </w:rPr>
        <w:t xml:space="preserve">the </w:t>
      </w:r>
      <w:r w:rsidRPr="009E58D7">
        <w:rPr>
          <w:rFonts w:eastAsiaTheme="minorEastAsia" w:cs="Times New Roman"/>
          <w:szCs w:val="24"/>
        </w:rPr>
        <w:t xml:space="preserve">study lagoons </w:t>
      </w:r>
      <w:r>
        <w:rPr>
          <w:rFonts w:eastAsiaTheme="minorEastAsia" w:cs="Times New Roman"/>
          <w:szCs w:val="24"/>
        </w:rPr>
        <w:t xml:space="preserve">from Gonneea et al (2004). The lagoon supported the mangrove </w:t>
      </w:r>
      <w:r w:rsidRPr="009E58D7">
        <w:rPr>
          <w:rFonts w:eastAsiaTheme="minorEastAsia" w:cs="Times New Roman"/>
          <w:i/>
          <w:szCs w:val="24"/>
        </w:rPr>
        <w:t>Av</w:t>
      </w:r>
      <w:r>
        <w:rPr>
          <w:rFonts w:eastAsiaTheme="minorEastAsia" w:cs="Times New Roman"/>
          <w:i/>
          <w:szCs w:val="24"/>
        </w:rPr>
        <w:t>icennia s</w:t>
      </w:r>
      <w:r w:rsidRPr="009E58D7">
        <w:rPr>
          <w:rFonts w:eastAsiaTheme="minorEastAsia" w:cs="Times New Roman"/>
          <w:i/>
          <w:szCs w:val="24"/>
        </w:rPr>
        <w:t>p</w:t>
      </w:r>
      <w:r w:rsidR="009D0EAC">
        <w:rPr>
          <w:rFonts w:eastAsiaTheme="minorEastAsia" w:cs="Times New Roman"/>
          <w:i/>
          <w:szCs w:val="24"/>
        </w:rPr>
        <w:t>.</w:t>
      </w:r>
      <w:r w:rsidRPr="009E58D7">
        <w:rPr>
          <w:rFonts w:eastAsiaTheme="minorEastAsia" w:cs="Times New Roman"/>
          <w:szCs w:val="24"/>
        </w:rPr>
        <w:t xml:space="preserve">, consistent with that </w:t>
      </w:r>
      <w:r>
        <w:rPr>
          <w:rFonts w:eastAsiaTheme="minorEastAsia" w:cs="Times New Roman"/>
          <w:szCs w:val="24"/>
        </w:rPr>
        <w:t xml:space="preserve">of </w:t>
      </w:r>
      <w:r w:rsidRPr="009E58D7">
        <w:rPr>
          <w:rFonts w:eastAsiaTheme="minorEastAsia" w:cs="Times New Roman"/>
          <w:szCs w:val="24"/>
        </w:rPr>
        <w:t>surrounding the seagrass meadow.</w:t>
      </w:r>
      <w:r>
        <w:rPr>
          <w:rFonts w:eastAsiaTheme="minorEastAsia" w:cs="Times New Roman"/>
          <w:szCs w:val="24"/>
        </w:rPr>
        <w:t xml:space="preserve"> </w:t>
      </w:r>
      <w:r w:rsidRPr="009E58D7">
        <w:rPr>
          <w:rFonts w:eastAsiaTheme="minorEastAsia" w:cs="Times New Roman"/>
          <w:szCs w:val="24"/>
        </w:rPr>
        <w:t xml:space="preserve">However, the seagrass </w:t>
      </w:r>
      <w:r>
        <w:rPr>
          <w:rFonts w:eastAsiaTheme="minorEastAsia" w:cs="Times New Roman"/>
          <w:szCs w:val="24"/>
        </w:rPr>
        <w:t xml:space="preserve">organic carbon </w:t>
      </w:r>
      <w:r w:rsidRPr="009E58D7">
        <w:rPr>
          <w:rFonts w:eastAsiaTheme="minorEastAsia" w:cs="Times New Roman"/>
          <w:szCs w:val="24"/>
        </w:rPr>
        <w:t>si</w:t>
      </w:r>
      <w:r>
        <w:rPr>
          <w:rFonts w:eastAsiaTheme="minorEastAsia" w:cs="Times New Roman"/>
          <w:szCs w:val="24"/>
        </w:rPr>
        <w:t>gnature</w:t>
      </w:r>
      <w:r w:rsidRPr="009E58D7">
        <w:rPr>
          <w:rFonts w:eastAsiaTheme="minorEastAsia" w:cs="Times New Roman"/>
          <w:szCs w:val="24"/>
        </w:rPr>
        <w:t xml:space="preserve"> endpoints were replaced with local </w:t>
      </w:r>
      <w:r w:rsidRPr="009E58D7">
        <w:rPr>
          <w:rFonts w:eastAsiaTheme="minorEastAsia" w:cs="Times New Roman"/>
          <w:i/>
          <w:szCs w:val="24"/>
        </w:rPr>
        <w:t>Enhalus sp</w:t>
      </w:r>
      <w:r w:rsidR="009D0EAC">
        <w:rPr>
          <w:rFonts w:eastAsiaTheme="minorEastAsia" w:cs="Times New Roman"/>
          <w:i/>
          <w:szCs w:val="24"/>
        </w:rPr>
        <w:t>.</w:t>
      </w:r>
      <w:r w:rsidRPr="009E58D7">
        <w:rPr>
          <w:rFonts w:eastAsiaTheme="minorEastAsia" w:cs="Times New Roman"/>
          <w:szCs w:val="24"/>
        </w:rPr>
        <w:t xml:space="preserve"> </w:t>
      </w:r>
      <w:r>
        <w:rPr>
          <w:rFonts w:eastAsiaTheme="minorEastAsia" w:cs="Times New Roman"/>
          <w:szCs w:val="24"/>
        </w:rPr>
        <w:t xml:space="preserve">as the average of three sites </w:t>
      </w:r>
      <w:r w:rsidRPr="009E58D7">
        <w:rPr>
          <w:rFonts w:eastAsiaTheme="minorEastAsia" w:cs="Times New Roman"/>
          <w:szCs w:val="24"/>
        </w:rPr>
        <w:t xml:space="preserve">from </w:t>
      </w:r>
      <w:r>
        <w:rPr>
          <w:rFonts w:eastAsiaTheme="minorEastAsia" w:cs="Times New Roman"/>
          <w:szCs w:val="24"/>
        </w:rPr>
        <w:t xml:space="preserve">nearby coastal </w:t>
      </w:r>
      <w:r w:rsidRPr="009E58D7">
        <w:rPr>
          <w:rFonts w:eastAsiaTheme="minorEastAsia" w:cs="Times New Roman"/>
          <w:szCs w:val="24"/>
        </w:rPr>
        <w:t xml:space="preserve">study area </w:t>
      </w:r>
      <w:r w:rsidR="00E71B23">
        <w:rPr>
          <w:rFonts w:eastAsiaTheme="minorEastAsia" w:cs="Times New Roman"/>
          <w:szCs w:val="24"/>
        </w:rPr>
        <w:t>from 3 locations within Sepanngar Bay (Kota Kinab</w:t>
      </w:r>
      <w:r w:rsidR="004F011E">
        <w:rPr>
          <w:rFonts w:eastAsiaTheme="minorEastAsia" w:cs="Times New Roman"/>
          <w:szCs w:val="24"/>
        </w:rPr>
        <w:t>al</w:t>
      </w:r>
      <w:r w:rsidR="00E71B23">
        <w:rPr>
          <w:rFonts w:eastAsiaTheme="minorEastAsia" w:cs="Times New Roman"/>
          <w:szCs w:val="24"/>
        </w:rPr>
        <w:t>u</w:t>
      </w:r>
      <w:r w:rsidR="004F011E">
        <w:rPr>
          <w:rFonts w:eastAsiaTheme="minorEastAsia" w:cs="Times New Roman"/>
          <w:szCs w:val="24"/>
        </w:rPr>
        <w:t>,</w:t>
      </w:r>
      <w:r w:rsidR="00E71B23">
        <w:rPr>
          <w:rFonts w:eastAsiaTheme="minorEastAsia" w:cs="Times New Roman"/>
          <w:szCs w:val="24"/>
        </w:rPr>
        <w:t xml:space="preserve"> Sabah</w:t>
      </w:r>
      <w:r w:rsidR="004F011E">
        <w:rPr>
          <w:rFonts w:eastAsiaTheme="minorEastAsia" w:cs="Times New Roman"/>
          <w:szCs w:val="24"/>
        </w:rPr>
        <w:t>,</w:t>
      </w:r>
      <w:r w:rsidR="00E71B23">
        <w:rPr>
          <w:rFonts w:eastAsiaTheme="minorEastAsia" w:cs="Times New Roman"/>
          <w:szCs w:val="24"/>
        </w:rPr>
        <w:t xml:space="preserve"> Malaysia), </w:t>
      </w:r>
      <w:r>
        <w:rPr>
          <w:rFonts w:eastAsiaTheme="minorEastAsia" w:cs="Times New Roman"/>
          <w:szCs w:val="24"/>
        </w:rPr>
        <w:t xml:space="preserve">as supplied by </w:t>
      </w:r>
      <w:r w:rsidR="00A1020A">
        <w:rPr>
          <w:rFonts w:eastAsiaTheme="minorEastAsia" w:cs="Times New Roman"/>
          <w:szCs w:val="24"/>
        </w:rPr>
        <w:t xml:space="preserve">Tzuen Kiat Yap </w:t>
      </w:r>
      <w:r w:rsidR="00F21BD7" w:rsidRPr="009E58D7">
        <w:rPr>
          <w:rFonts w:eastAsiaTheme="minorEastAsia" w:cs="Times New Roman"/>
          <w:szCs w:val="24"/>
        </w:rPr>
        <w:t>(</w:t>
      </w:r>
      <w:r w:rsidR="00F21BD7">
        <w:rPr>
          <w:rFonts w:eastAsiaTheme="minorEastAsia" w:cs="Times New Roman"/>
          <w:szCs w:val="24"/>
        </w:rPr>
        <w:t>δ</w:t>
      </w:r>
      <w:r w:rsidR="00F21BD7" w:rsidRPr="00737F46">
        <w:rPr>
          <w:rFonts w:eastAsiaTheme="minorEastAsia" w:cs="Times New Roman"/>
          <w:szCs w:val="24"/>
          <w:vertAlign w:val="superscript"/>
        </w:rPr>
        <w:t>13</w:t>
      </w:r>
      <w:r w:rsidR="00F21BD7">
        <w:rPr>
          <w:rFonts w:eastAsiaTheme="minorEastAsia" w:cs="Times New Roman"/>
          <w:szCs w:val="24"/>
        </w:rPr>
        <w:t xml:space="preserve">C  -8.6 ‰ and molar N/C 0.0435). This was </w:t>
      </w:r>
      <w:r w:rsidR="00A1020A">
        <w:rPr>
          <w:rFonts w:eastAsiaTheme="minorEastAsia" w:cs="Times New Roman"/>
          <w:szCs w:val="24"/>
        </w:rPr>
        <w:t>part of the</w:t>
      </w:r>
      <w:r w:rsidR="00F21BD7">
        <w:rPr>
          <w:rFonts w:eastAsiaTheme="minorEastAsia" w:cs="Times New Roman"/>
          <w:szCs w:val="24"/>
        </w:rPr>
        <w:t xml:space="preserve"> </w:t>
      </w:r>
      <w:r w:rsidR="00F21BD7" w:rsidRPr="00F21BD7">
        <w:rPr>
          <w:rFonts w:eastAsiaTheme="minorEastAsia" w:cs="Times New Roman"/>
          <w:szCs w:val="24"/>
        </w:rPr>
        <w:t>Ministry of Science, Technology and Innovation</w:t>
      </w:r>
      <w:r w:rsidR="00F21BD7">
        <w:rPr>
          <w:rFonts w:eastAsiaTheme="minorEastAsia" w:cs="Times New Roman"/>
          <w:szCs w:val="24"/>
        </w:rPr>
        <w:t xml:space="preserve"> grant </w:t>
      </w:r>
      <w:r w:rsidR="00F21BD7" w:rsidRPr="00F21BD7">
        <w:rPr>
          <w:rFonts w:eastAsiaTheme="minorEastAsia" w:cs="Times New Roman"/>
          <w:szCs w:val="24"/>
        </w:rPr>
        <w:t>(FRG0424-SG-1/2015)</w:t>
      </w:r>
      <w:r w:rsidR="00A1020A">
        <w:rPr>
          <w:rFonts w:eastAsiaTheme="minorEastAsia" w:cs="Times New Roman"/>
          <w:szCs w:val="24"/>
        </w:rPr>
        <w:t xml:space="preserve"> </w:t>
      </w:r>
      <w:r w:rsidR="00F21BD7">
        <w:rPr>
          <w:rFonts w:eastAsiaTheme="minorEastAsia" w:cs="Times New Roman"/>
          <w:szCs w:val="24"/>
        </w:rPr>
        <w:t>“</w:t>
      </w:r>
      <w:r w:rsidR="00F21BD7">
        <w:rPr>
          <w:rFonts w:eastAsiaTheme="minorEastAsia" w:cs="Times New Roman"/>
          <w:sz w:val="22"/>
          <w:szCs w:val="24"/>
        </w:rPr>
        <w:t>I</w:t>
      </w:r>
      <w:r w:rsidR="00F21BD7" w:rsidRPr="00F21BD7">
        <w:rPr>
          <w:rFonts w:eastAsiaTheme="minorEastAsia" w:cs="Times New Roman"/>
          <w:sz w:val="22"/>
          <w:szCs w:val="24"/>
        </w:rPr>
        <w:t>ncreasing the resilient of sandy beach to erosion by replanting seagrass beds</w:t>
      </w:r>
      <w:r w:rsidR="00F21BD7">
        <w:rPr>
          <w:rFonts w:eastAsiaTheme="minorEastAsia" w:cs="Times New Roman"/>
          <w:sz w:val="22"/>
          <w:szCs w:val="24"/>
        </w:rPr>
        <w:t xml:space="preserve">” (Research Supervisor John Barry Gallagher). </w:t>
      </w:r>
      <w:r w:rsidR="00E71B23">
        <w:rPr>
          <w:rFonts w:eastAsiaTheme="minorEastAsia" w:cs="Times New Roman"/>
          <w:szCs w:val="24"/>
        </w:rPr>
        <w:t>The dried seagrass shoots ( 9 to10  shoots per site) were combined and scaped to remove epibionts, dried at 50 ⁰C, ground with a porcelain mortar and pestle, and fumed with concentrated HCl before. After further drying, the samples were immediately packaged within  5 cm</w:t>
      </w:r>
      <w:r w:rsidR="00E71B23">
        <w:rPr>
          <w:rFonts w:eastAsiaTheme="minorEastAsia" w:cs="Times New Roman"/>
          <w:szCs w:val="24"/>
          <w:vertAlign w:val="superscript"/>
        </w:rPr>
        <w:t xml:space="preserve">3 </w:t>
      </w:r>
      <w:r w:rsidR="00E71B23">
        <w:rPr>
          <w:rFonts w:eastAsiaTheme="minorEastAsia" w:cs="Times New Roman"/>
          <w:szCs w:val="24"/>
        </w:rPr>
        <w:t xml:space="preserve"> Eppendorf vials and sealed while warm before vacuum sealing all the vials in a plastic bag for transport to </w:t>
      </w:r>
      <w:r w:rsidR="004F011E">
        <w:rPr>
          <w:rFonts w:eastAsiaTheme="minorEastAsia" w:cs="Times New Roman"/>
          <w:szCs w:val="24"/>
        </w:rPr>
        <w:t xml:space="preserve">the </w:t>
      </w:r>
      <w:r w:rsidR="00E320AE">
        <w:rPr>
          <w:rFonts w:eastAsiaTheme="minorEastAsia" w:cs="Times New Roman"/>
          <w:szCs w:val="24"/>
        </w:rPr>
        <w:t xml:space="preserve">specialised </w:t>
      </w:r>
      <w:r w:rsidR="004F011E">
        <w:rPr>
          <w:rFonts w:eastAsiaTheme="minorEastAsia" w:cs="Times New Roman"/>
          <w:szCs w:val="24"/>
        </w:rPr>
        <w:t xml:space="preserve">laboratory </w:t>
      </w:r>
      <w:r w:rsidR="00E71B23">
        <w:rPr>
          <w:rFonts w:eastAsiaTheme="minorEastAsia" w:cs="Times New Roman"/>
          <w:szCs w:val="24"/>
        </w:rPr>
        <w:t>SINLAB (Canada)</w:t>
      </w:r>
      <w:r w:rsidR="002A16CF">
        <w:rPr>
          <w:rFonts w:eastAsiaTheme="minorEastAsia" w:cs="Times New Roman"/>
          <w:szCs w:val="24"/>
        </w:rPr>
        <w:t xml:space="preserve"> (</w:t>
      </w:r>
      <w:r w:rsidR="002A16CF" w:rsidRPr="002A16CF">
        <w:rPr>
          <w:rFonts w:eastAsiaTheme="minorEastAsia" w:cs="Times New Roman"/>
          <w:szCs w:val="24"/>
        </w:rPr>
        <w:t>17YAP 001-039 SINLAB</w:t>
      </w:r>
      <w:r w:rsidR="002A16CF">
        <w:rPr>
          <w:rFonts w:eastAsiaTheme="minorEastAsia" w:cs="Times New Roman"/>
          <w:szCs w:val="24"/>
        </w:rPr>
        <w:t>.xls)</w:t>
      </w:r>
      <w:r w:rsidR="00E71B23">
        <w:rPr>
          <w:rFonts w:eastAsiaTheme="minorEastAsia" w:cs="Times New Roman"/>
          <w:szCs w:val="24"/>
        </w:rPr>
        <w:t xml:space="preserve">. The accuracy was confirmed using standard peach tea and the matrix standard. </w:t>
      </w:r>
    </w:p>
    <w:p w14:paraId="61DB1D2C" w14:textId="505F85E3" w:rsidR="00FE05B4" w:rsidRPr="00F21BD7" w:rsidRDefault="00E71B23" w:rsidP="00F21BD7">
      <w:pPr>
        <w:spacing w:line="360" w:lineRule="auto"/>
        <w:jc w:val="both"/>
        <w:rPr>
          <w:rFonts w:eastAsiaTheme="minorEastAsia" w:cs="Times New Roman"/>
          <w:sz w:val="22"/>
          <w:szCs w:val="24"/>
        </w:rPr>
      </w:pPr>
      <w:r>
        <w:rPr>
          <w:rFonts w:eastAsiaTheme="minorEastAsia" w:cs="Times New Roman"/>
          <w:szCs w:val="24"/>
        </w:rPr>
        <w:t>All the</w:t>
      </w:r>
      <w:r w:rsidR="00FE05B4" w:rsidRPr="009E58D7">
        <w:rPr>
          <w:rFonts w:eastAsiaTheme="minorEastAsia" w:cs="Times New Roman"/>
          <w:szCs w:val="24"/>
        </w:rPr>
        <w:t xml:space="preserve"> extracted data can be found in </w:t>
      </w:r>
      <w:r>
        <w:rPr>
          <w:rFonts w:eastAsiaTheme="minorEastAsia" w:cs="Times New Roman"/>
          <w:szCs w:val="24"/>
        </w:rPr>
        <w:t>Supplementary Material S4</w:t>
      </w:r>
      <w:r w:rsidR="00FE05B4">
        <w:rPr>
          <w:rFonts w:eastAsiaTheme="minorEastAsia" w:cs="Times New Roman"/>
          <w:szCs w:val="24"/>
        </w:rPr>
        <w:t>, as inputs for the spreadsheet template</w:t>
      </w:r>
      <w:r>
        <w:rPr>
          <w:rFonts w:eastAsiaTheme="minorEastAsia" w:cs="Times New Roman"/>
          <w:szCs w:val="24"/>
        </w:rPr>
        <w:t>s</w:t>
      </w:r>
      <w:r w:rsidR="00FE05B4">
        <w:rPr>
          <w:rFonts w:eastAsiaTheme="minorEastAsia" w:cs="Times New Roman"/>
          <w:szCs w:val="24"/>
        </w:rPr>
        <w:t xml:space="preserve"> that sets out the calculations for </w:t>
      </w:r>
      <w:r w:rsidR="00FE05B4" w:rsidRPr="00D24FA5">
        <w:rPr>
          <w:rFonts w:eastAsiaTheme="minorEastAsia" w:cs="Times New Roman"/>
          <w:i/>
          <w:szCs w:val="24"/>
        </w:rPr>
        <w:t>NEP</w:t>
      </w:r>
      <w:r w:rsidR="00FE05B4">
        <w:rPr>
          <w:rFonts w:eastAsiaTheme="minorEastAsia" w:cs="Times New Roman"/>
          <w:szCs w:val="24"/>
        </w:rPr>
        <w:t>, organic carbon accumulation, and stocks.</w:t>
      </w:r>
    </w:p>
    <w:p w14:paraId="20D67360" w14:textId="44A7174C" w:rsidR="00FE05B4" w:rsidRPr="00FE05B4" w:rsidRDefault="00A53340" w:rsidP="00FE05B4">
      <w:pPr>
        <w:pStyle w:val="Heading3"/>
      </w:pPr>
      <w:r>
        <w:t>Site descriptions</w:t>
      </w:r>
    </w:p>
    <w:p w14:paraId="59DE3D61" w14:textId="16EAEE3E" w:rsidR="00FE05B4" w:rsidRDefault="00FE05B4" w:rsidP="00A53340">
      <w:pPr>
        <w:spacing w:line="360" w:lineRule="auto"/>
        <w:jc w:val="both"/>
        <w:rPr>
          <w:rFonts w:eastAsiaTheme="minorEastAsia" w:cs="Times New Roman"/>
          <w:szCs w:val="24"/>
        </w:rPr>
      </w:pPr>
      <w:r>
        <w:rPr>
          <w:rFonts w:eastAsiaTheme="minorEastAsia" w:cs="Times New Roman"/>
          <w:szCs w:val="24"/>
        </w:rPr>
        <w:t xml:space="preserve">The tropical mangrove </w:t>
      </w:r>
      <w:r w:rsidRPr="009E58D7">
        <w:rPr>
          <w:rFonts w:eastAsiaTheme="minorEastAsia" w:cs="Times New Roman"/>
          <w:szCs w:val="24"/>
        </w:rPr>
        <w:t xml:space="preserve">Chelem lagoon station </w:t>
      </w:r>
      <w:r w:rsidR="00180A7C">
        <w:rPr>
          <w:rFonts w:eastAsiaTheme="minorEastAsia" w:cs="Times New Roman"/>
          <w:szCs w:val="24"/>
        </w:rPr>
        <w:t xml:space="preserve">9 supported a </w:t>
      </w:r>
      <w:r>
        <w:rPr>
          <w:rFonts w:eastAsiaTheme="minorEastAsia" w:cs="Times New Roman"/>
          <w:szCs w:val="24"/>
        </w:rPr>
        <w:t>scrub mangrove forest near</w:t>
      </w:r>
      <w:r w:rsidR="00A53340" w:rsidRPr="009E58D7">
        <w:rPr>
          <w:rFonts w:eastAsiaTheme="minorEastAsia" w:cs="Times New Roman"/>
          <w:szCs w:val="24"/>
        </w:rPr>
        <w:t xml:space="preserve"> the seaward entrance </w:t>
      </w:r>
      <w:r w:rsidR="00E71B23">
        <w:rPr>
          <w:rFonts w:eastAsiaTheme="minorEastAsia" w:cs="Times New Roman"/>
          <w:szCs w:val="24"/>
        </w:rPr>
        <w:t>of the lagoon</w:t>
      </w:r>
      <w:r w:rsidR="00180A7C">
        <w:rPr>
          <w:rFonts w:eastAsiaTheme="minorEastAsia" w:cs="Times New Roman"/>
          <w:szCs w:val="24"/>
        </w:rPr>
        <w:t xml:space="preserve">, being </w:t>
      </w:r>
      <w:r>
        <w:rPr>
          <w:rFonts w:eastAsiaTheme="minorEastAsia" w:cs="Times New Roman"/>
          <w:szCs w:val="24"/>
        </w:rPr>
        <w:t xml:space="preserve">impacted by its proximity to a rural population. Its </w:t>
      </w:r>
      <w:r w:rsidR="00A53340" w:rsidRPr="009E58D7">
        <w:rPr>
          <w:rFonts w:eastAsiaTheme="minorEastAsia" w:cs="Times New Roman"/>
          <w:szCs w:val="24"/>
        </w:rPr>
        <w:t xml:space="preserve">sediments </w:t>
      </w:r>
      <w:r>
        <w:rPr>
          <w:rFonts w:eastAsiaTheme="minorEastAsia" w:cs="Times New Roman"/>
          <w:szCs w:val="24"/>
        </w:rPr>
        <w:t xml:space="preserve">were sandy </w:t>
      </w:r>
      <w:r w:rsidR="00A53340" w:rsidRPr="009E58D7">
        <w:rPr>
          <w:rFonts w:eastAsiaTheme="minorEastAsia" w:cs="Times New Roman"/>
          <w:szCs w:val="24"/>
        </w:rPr>
        <w:t>with relatively low organic carbon contents of around 2.5% dry wt over the last 100 years of deposition</w:t>
      </w:r>
      <w:r w:rsidR="00E71B23">
        <w:rPr>
          <w:rFonts w:eastAsiaTheme="minorEastAsia" w:cs="Times New Roman"/>
          <w:szCs w:val="24"/>
        </w:rPr>
        <w:t>,</w:t>
      </w:r>
      <w:r>
        <w:rPr>
          <w:rFonts w:eastAsiaTheme="minorEastAsia" w:cs="Times New Roman"/>
          <w:szCs w:val="24"/>
        </w:rPr>
        <w:t xml:space="preserve"> and </w:t>
      </w:r>
      <w:r w:rsidR="00A53340" w:rsidRPr="009E58D7">
        <w:rPr>
          <w:rFonts w:eastAsiaTheme="minorEastAsia" w:cs="Times New Roman"/>
          <w:szCs w:val="24"/>
        </w:rPr>
        <w:t>low carbon accumulation rates</w:t>
      </w:r>
      <w:r w:rsidR="00E71B23">
        <w:rPr>
          <w:rFonts w:eastAsiaTheme="minorEastAsia" w:cs="Times New Roman"/>
          <w:szCs w:val="24"/>
        </w:rPr>
        <w:t xml:space="preserve"> </w:t>
      </w:r>
      <w:r w:rsidR="00E71B23">
        <w:rPr>
          <w:rFonts w:eastAsiaTheme="minorEastAsia" w:cs="Times New Roman"/>
          <w:szCs w:val="24"/>
        </w:rPr>
        <w:fldChar w:fldCharType="begin"/>
      </w:r>
      <w:r w:rsidR="00E71B23">
        <w:rPr>
          <w:rFonts w:eastAsiaTheme="minorEastAsia" w:cs="Times New Roman"/>
          <w:szCs w:val="24"/>
        </w:rPr>
        <w:instrText xml:space="preserve"> ADDIN EN.CITE &lt;EndNote&gt;&lt;Cite&gt;&lt;Author&gt;Gonneea&lt;/Author&gt;&lt;Year&gt;2004&lt;/Year&gt;&lt;RecNum&gt;2573&lt;/RecNum&gt;&lt;DisplayText&gt;(Gonneea et al., 2004)&lt;/DisplayText&gt;&lt;record&gt;&lt;rec-number&gt;2573&lt;/rec-number&gt;&lt;foreign-keys&gt;&lt;key app="EN" db-id="w5fep20su5d2dbevtp55dewyeetxswta9ttd" timestamp="1612841923"&gt;2573&lt;/key&gt;&lt;/foreign-keys&gt;&lt;ref-type name="Journal Article"&gt;17&lt;/ref-type&gt;&lt;contributors&gt;&lt;authors&gt;&lt;author&gt;Gonneea, Meagan Eagle&lt;/author&gt;&lt;author&gt;Paytan, Adina&lt;/author&gt;&lt;author&gt;Herrera-Silveira, Jorge A.&lt;/author&gt;&lt;/authors&gt;&lt;/contributors&gt;&lt;titles&gt;&lt;title&gt;Tracing organic matter sources and carbon burial in mangrove sediments over the past 160 years&lt;/title&gt;&lt;secondary-title&gt;Estuarine, Coastal and Shelf Science&lt;/secondary-title&gt;&lt;/titles&gt;&lt;periodical&gt;&lt;full-title&gt;Estuarine, Coastal and Shelf Science&lt;/full-title&gt;&lt;/periodical&gt;&lt;pages&gt;211-227&lt;/pages&gt;&lt;volume&gt;61&lt;/volume&gt;&lt;number&gt;2&lt;/number&gt;&lt;dates&gt;&lt;year&gt;2004&lt;/year&gt;&lt;/dates&gt;&lt;publisher&gt;Elsevier BV&lt;/publisher&gt;&lt;isbn&gt;0272-7714&lt;/isbn&gt;&lt;urls&gt;&lt;related-urls&gt;&lt;url&gt;https://dx.doi.org/10.1016/j.ecss.2004.04.015&lt;/url&gt;&lt;/related-urls&gt;&lt;pdf-urls&gt;&lt;url&gt;file://C:\Users\Dell Vostro\Downloads\endnote_click\Gonneea-2004-Tracing-organic-matter-sources-and-.pdf&lt;/url&gt;&lt;/pdf-urls&gt;&lt;/urls&gt;&lt;electronic-resource-num&gt;10.1016/j.ecss.2004.04.015&lt;/electronic-resource-num&gt;&lt;/record&gt;&lt;/Cite&gt;&lt;/EndNote&gt;</w:instrText>
      </w:r>
      <w:r w:rsidR="00E71B23">
        <w:rPr>
          <w:rFonts w:eastAsiaTheme="minorEastAsia" w:cs="Times New Roman"/>
          <w:szCs w:val="24"/>
        </w:rPr>
        <w:fldChar w:fldCharType="separate"/>
      </w:r>
      <w:r w:rsidR="00E71B23">
        <w:rPr>
          <w:rFonts w:eastAsiaTheme="minorEastAsia" w:cs="Times New Roman"/>
          <w:szCs w:val="24"/>
        </w:rPr>
        <w:t>(Gonneea et al., 2004)</w:t>
      </w:r>
      <w:r w:rsidR="00E71B23">
        <w:rPr>
          <w:rFonts w:eastAsiaTheme="minorEastAsia" w:cs="Times New Roman"/>
          <w:szCs w:val="24"/>
        </w:rPr>
        <w:fldChar w:fldCharType="end"/>
      </w:r>
      <w:r w:rsidR="00A53340" w:rsidRPr="009E58D7">
        <w:rPr>
          <w:rFonts w:eastAsiaTheme="minorEastAsia" w:cs="Times New Roman"/>
          <w:szCs w:val="24"/>
        </w:rPr>
        <w:t xml:space="preserve">. As such, the forest could be expected to support rates of </w:t>
      </w:r>
      <w:r w:rsidR="00A53340" w:rsidRPr="009E58D7">
        <w:rPr>
          <w:rFonts w:eastAsiaTheme="minorEastAsia" w:cs="Times New Roman"/>
          <w:i/>
          <w:szCs w:val="24"/>
        </w:rPr>
        <w:t>NEP</w:t>
      </w:r>
      <w:r w:rsidR="00A53340" w:rsidRPr="009E58D7">
        <w:rPr>
          <w:rFonts w:eastAsiaTheme="minorEastAsia" w:cs="Times New Roman"/>
          <w:szCs w:val="24"/>
        </w:rPr>
        <w:t xml:space="preserve"> within the lower quartile of a global distribution. </w:t>
      </w:r>
    </w:p>
    <w:p w14:paraId="00843DD2" w14:textId="74A6B538" w:rsidR="00FE05B4" w:rsidRDefault="00A53340" w:rsidP="00A53340">
      <w:pPr>
        <w:spacing w:line="360" w:lineRule="auto"/>
        <w:jc w:val="both"/>
        <w:rPr>
          <w:rFonts w:eastAsiaTheme="minorEastAsia" w:cs="Times New Roman"/>
          <w:szCs w:val="24"/>
        </w:rPr>
      </w:pPr>
      <w:r>
        <w:rPr>
          <w:rFonts w:eastAsiaTheme="minorEastAsia" w:cs="Times New Roman"/>
          <w:szCs w:val="24"/>
        </w:rPr>
        <w:lastRenderedPageBreak/>
        <w:t>The tropical seagrass meadow occupied</w:t>
      </w:r>
      <w:r w:rsidRPr="009E58D7">
        <w:rPr>
          <w:rFonts w:eastAsiaTheme="minorEastAsia" w:cs="Times New Roman"/>
          <w:szCs w:val="24"/>
        </w:rPr>
        <w:t xml:space="preserve"> the upper embayment of the Salut </w:t>
      </w:r>
      <w:r>
        <w:rPr>
          <w:rFonts w:eastAsiaTheme="minorEastAsia" w:cs="Times New Roman"/>
          <w:szCs w:val="24"/>
        </w:rPr>
        <w:t xml:space="preserve">Mengkbong </w:t>
      </w:r>
      <w:r w:rsidRPr="009E58D7">
        <w:rPr>
          <w:rFonts w:eastAsiaTheme="minorEastAsia" w:cs="Times New Roman"/>
          <w:szCs w:val="24"/>
        </w:rPr>
        <w:t>lagoon</w:t>
      </w:r>
      <w:r w:rsidR="009D0EAC">
        <w:rPr>
          <w:rFonts w:eastAsiaTheme="minorEastAsia" w:cs="Times New Roman"/>
          <w:szCs w:val="24"/>
        </w:rPr>
        <w:t>, located north of Kota Kinabalu, Sabah, a major population centre</w:t>
      </w:r>
      <w:r w:rsidRPr="009E58D7">
        <w:rPr>
          <w:rFonts w:eastAsiaTheme="minorEastAsia" w:cs="Times New Roman"/>
          <w:szCs w:val="24"/>
        </w:rPr>
        <w:t xml:space="preserve">. </w:t>
      </w:r>
      <w:r>
        <w:rPr>
          <w:rFonts w:eastAsiaTheme="minorEastAsia" w:cs="Times New Roman"/>
          <w:szCs w:val="24"/>
        </w:rPr>
        <w:t xml:space="preserve">The meadow was </w:t>
      </w:r>
      <w:r w:rsidR="00FE05B4">
        <w:rPr>
          <w:rFonts w:eastAsiaTheme="minorEastAsia" w:cs="Times New Roman"/>
          <w:szCs w:val="24"/>
        </w:rPr>
        <w:t xml:space="preserve">a </w:t>
      </w:r>
      <w:r>
        <w:rPr>
          <w:rFonts w:eastAsiaTheme="minorEastAsia" w:cs="Times New Roman"/>
          <w:szCs w:val="24"/>
        </w:rPr>
        <w:t>sub</w:t>
      </w:r>
      <w:r w:rsidR="00E71B23">
        <w:rPr>
          <w:rFonts w:eastAsiaTheme="minorEastAsia" w:cs="Times New Roman"/>
          <w:szCs w:val="24"/>
        </w:rPr>
        <w:t>a</w:t>
      </w:r>
      <w:r>
        <w:rPr>
          <w:rFonts w:eastAsiaTheme="minorEastAsia" w:cs="Times New Roman"/>
          <w:szCs w:val="24"/>
        </w:rPr>
        <w:t xml:space="preserve">quatic shallow system composed entirely of </w:t>
      </w:r>
      <w:r w:rsidRPr="00452AD2">
        <w:rPr>
          <w:rFonts w:eastAsiaTheme="minorEastAsia" w:cs="Times New Roman"/>
          <w:i/>
          <w:szCs w:val="24"/>
        </w:rPr>
        <w:t>En</w:t>
      </w:r>
      <w:r>
        <w:rPr>
          <w:rFonts w:eastAsiaTheme="minorEastAsia" w:cs="Times New Roman"/>
          <w:i/>
          <w:szCs w:val="24"/>
        </w:rPr>
        <w:t>halu</w:t>
      </w:r>
      <w:r w:rsidRPr="00452AD2">
        <w:rPr>
          <w:rFonts w:eastAsiaTheme="minorEastAsia" w:cs="Times New Roman"/>
          <w:i/>
          <w:szCs w:val="24"/>
        </w:rPr>
        <w:t>s sp</w:t>
      </w:r>
      <w:r w:rsidR="009D0EAC">
        <w:rPr>
          <w:rFonts w:eastAsiaTheme="minorEastAsia" w:cs="Times New Roman"/>
          <w:i/>
          <w:szCs w:val="24"/>
        </w:rPr>
        <w:t>.</w:t>
      </w:r>
      <w:r>
        <w:rPr>
          <w:rFonts w:eastAsiaTheme="minorEastAsia" w:cs="Times New Roman"/>
          <w:szCs w:val="24"/>
        </w:rPr>
        <w:t xml:space="preserve">, </w:t>
      </w:r>
      <w:r w:rsidR="00E71B23">
        <w:rPr>
          <w:rFonts w:eastAsiaTheme="minorEastAsia" w:cs="Times New Roman"/>
          <w:szCs w:val="24"/>
        </w:rPr>
        <w:t xml:space="preserve">in </w:t>
      </w:r>
      <w:r>
        <w:rPr>
          <w:rFonts w:eastAsiaTheme="minorEastAsia" w:cs="Times New Roman"/>
          <w:szCs w:val="24"/>
        </w:rPr>
        <w:t xml:space="preserve">which </w:t>
      </w:r>
      <w:r w:rsidR="00E71B23">
        <w:rPr>
          <w:rFonts w:eastAsiaTheme="minorEastAsia" w:cs="Times New Roman"/>
          <w:szCs w:val="24"/>
        </w:rPr>
        <w:t xml:space="preserve">around a quarter of the leaf length </w:t>
      </w:r>
      <w:r>
        <w:rPr>
          <w:rFonts w:eastAsiaTheme="minorEastAsia" w:cs="Times New Roman"/>
          <w:szCs w:val="24"/>
        </w:rPr>
        <w:t xml:space="preserve">could be seen floating on the water surface during </w:t>
      </w:r>
      <w:r w:rsidR="00E71B23">
        <w:rPr>
          <w:rFonts w:eastAsiaTheme="minorEastAsia" w:cs="Times New Roman"/>
          <w:szCs w:val="24"/>
        </w:rPr>
        <w:t xml:space="preserve">spring </w:t>
      </w:r>
      <w:r>
        <w:rPr>
          <w:rFonts w:eastAsiaTheme="minorEastAsia" w:cs="Times New Roman"/>
          <w:szCs w:val="24"/>
        </w:rPr>
        <w:t>low tide</w:t>
      </w:r>
      <w:r w:rsidR="00E71B23">
        <w:rPr>
          <w:rFonts w:eastAsiaTheme="minorEastAsia" w:cs="Times New Roman"/>
          <w:szCs w:val="24"/>
        </w:rPr>
        <w:t>s</w:t>
      </w:r>
      <w:r w:rsidR="00180A7C">
        <w:rPr>
          <w:rFonts w:eastAsiaTheme="minorEastAsia" w:cs="Times New Roman"/>
          <w:szCs w:val="24"/>
        </w:rPr>
        <w:t xml:space="preserve"> </w:t>
      </w:r>
      <w:r w:rsidR="00180A7C">
        <w:rPr>
          <w:rFonts w:eastAsiaTheme="minorEastAsia" w:cs="Times New Roman"/>
          <w:szCs w:val="24"/>
        </w:rPr>
        <w:fldChar w:fldCharType="begin"/>
      </w:r>
      <w:r w:rsidR="00180A7C">
        <w:rPr>
          <w:rFonts w:eastAsiaTheme="minorEastAsia" w:cs="Times New Roman"/>
          <w:szCs w:val="24"/>
        </w:rPr>
        <w:instrText xml:space="preserve"> ADDIN EN.CITE &lt;EndNote&gt;&lt;Cite&gt;&lt;Author&gt;Gallagher&lt;/Author&gt;&lt;Year&gt;2020&lt;/Year&gt;&lt;RecNum&gt;2562&lt;/RecNum&gt;&lt;DisplayText&gt;(Gallagher et al., 2020)&lt;/DisplayText&gt;&lt;record&gt;&lt;rec-number&gt;2562&lt;/rec-number&gt;&lt;foreign-keys&gt;&lt;key app="EN" db-id="w5fep20su5d2dbevtp55dewyeetxswta9ttd" timestamp="1612486831"&gt;2562&lt;/key&gt;&lt;/foreign-keys&gt;&lt;ref-type name="Journal Article"&gt;17&lt;/ref-type&gt;&lt;contributors&gt;&lt;authors&gt;&lt;author&gt;Gallagher, John Barry&lt;/author&gt;&lt;author&gt;Chew, Swee-Theng&lt;/author&gt;&lt;author&gt;Madin, John&lt;/author&gt;&lt;author&gt;Thorhaug, Anitra&lt;/author&gt;&lt;/authors&gt;&lt;/contributors&gt;&lt;titles&gt;&lt;title&gt;Valuing Carbon Stocks across a Tropical Lagoon after Accounting for Black and Inorganic Carbon: Bulk Density Proxies for Monitoring&lt;/title&gt;&lt;secondary-title&gt;Journal of Coastal Research&lt;/secondary-title&gt;&lt;/titles&gt;&lt;periodical&gt;&lt;full-title&gt;Journal of Coastal Research&lt;/full-title&gt;&lt;/periodical&gt;&lt;pages&gt;1029-1039, 11&lt;/pages&gt;&lt;volume&gt;36&lt;/volume&gt;&lt;number&gt;5&lt;/number&gt;&lt;dates&gt;&lt;year&gt;2020&lt;/year&gt;&lt;/dates&gt;&lt;urls&gt;&lt;related-urls&gt;&lt;url&gt;https://doi.org/10.2112/JCOASTRES-D-19-00127.1&lt;/url&gt;&lt;/related-urls&gt;&lt;/urls&gt;&lt;/record&gt;&lt;/Cite&gt;&lt;/EndNote&gt;</w:instrText>
      </w:r>
      <w:r w:rsidR="00180A7C">
        <w:rPr>
          <w:rFonts w:eastAsiaTheme="minorEastAsia" w:cs="Times New Roman"/>
          <w:szCs w:val="24"/>
        </w:rPr>
        <w:fldChar w:fldCharType="separate"/>
      </w:r>
      <w:r w:rsidR="00180A7C">
        <w:rPr>
          <w:rFonts w:eastAsiaTheme="minorEastAsia" w:cs="Times New Roman"/>
          <w:szCs w:val="24"/>
        </w:rPr>
        <w:t>(Gallagher et al., 2020)</w:t>
      </w:r>
      <w:r w:rsidR="00180A7C">
        <w:rPr>
          <w:rFonts w:eastAsiaTheme="minorEastAsia" w:cs="Times New Roman"/>
          <w:szCs w:val="24"/>
        </w:rPr>
        <w:fldChar w:fldCharType="end"/>
      </w:r>
      <w:r>
        <w:rPr>
          <w:rFonts w:eastAsiaTheme="minorEastAsia" w:cs="Times New Roman"/>
          <w:szCs w:val="24"/>
        </w:rPr>
        <w:t>. The surface waters were</w:t>
      </w:r>
      <w:r w:rsidRPr="009E58D7">
        <w:rPr>
          <w:rFonts w:eastAsiaTheme="minorEastAsia" w:cs="Times New Roman"/>
          <w:szCs w:val="24"/>
        </w:rPr>
        <w:t xml:space="preserve"> general</w:t>
      </w:r>
      <w:r>
        <w:rPr>
          <w:rFonts w:eastAsiaTheme="minorEastAsia" w:cs="Times New Roman"/>
          <w:szCs w:val="24"/>
        </w:rPr>
        <w:t xml:space="preserve">ly turbid due to tidal washout out </w:t>
      </w:r>
      <w:r w:rsidRPr="009E58D7">
        <w:rPr>
          <w:rFonts w:eastAsiaTheme="minorEastAsia" w:cs="Times New Roman"/>
          <w:szCs w:val="24"/>
        </w:rPr>
        <w:t>from t</w:t>
      </w:r>
      <w:r>
        <w:rPr>
          <w:rFonts w:eastAsiaTheme="minorEastAsia" w:cs="Times New Roman"/>
          <w:szCs w:val="24"/>
        </w:rPr>
        <w:t>he surrounding mangrove</w:t>
      </w:r>
      <w:r w:rsidR="00FE05B4">
        <w:rPr>
          <w:rFonts w:eastAsiaTheme="minorEastAsia" w:cs="Times New Roman"/>
          <w:szCs w:val="24"/>
        </w:rPr>
        <w:t xml:space="preserve"> shoreline</w:t>
      </w:r>
      <w:r>
        <w:rPr>
          <w:rFonts w:eastAsiaTheme="minorEastAsia" w:cs="Times New Roman"/>
          <w:szCs w:val="24"/>
        </w:rPr>
        <w:t>. As a consequence, the seagrass sediments support</w:t>
      </w:r>
      <w:r w:rsidR="00FE05B4">
        <w:rPr>
          <w:rFonts w:eastAsiaTheme="minorEastAsia" w:cs="Times New Roman"/>
          <w:szCs w:val="24"/>
        </w:rPr>
        <w:t>ed</w:t>
      </w:r>
      <w:r>
        <w:rPr>
          <w:rFonts w:eastAsiaTheme="minorEastAsia" w:cs="Times New Roman"/>
          <w:szCs w:val="24"/>
        </w:rPr>
        <w:t xml:space="preserve"> a relatively high organic content of around 5.5% dry wt </w:t>
      </w:r>
      <w:r w:rsidRPr="009E58D7">
        <w:rPr>
          <w:rFonts w:eastAsiaTheme="minorEastAsia" w:cs="Times New Roman"/>
          <w:szCs w:val="24"/>
        </w:rPr>
        <w:t>to 23 cm deep (Supplementar</w:t>
      </w:r>
      <w:r w:rsidR="00E71B23">
        <w:rPr>
          <w:rFonts w:eastAsiaTheme="minorEastAsia" w:cs="Times New Roman"/>
          <w:szCs w:val="24"/>
        </w:rPr>
        <w:t>y material S4</w:t>
      </w:r>
      <w:r w:rsidR="00FE05B4">
        <w:rPr>
          <w:rFonts w:eastAsiaTheme="minorEastAsia" w:cs="Times New Roman"/>
          <w:szCs w:val="24"/>
        </w:rPr>
        <w:t>). Below 23 cm was</w:t>
      </w:r>
      <w:r w:rsidRPr="009E58D7">
        <w:rPr>
          <w:rFonts w:eastAsiaTheme="minorEastAsia" w:cs="Times New Roman"/>
          <w:szCs w:val="24"/>
        </w:rPr>
        <w:t xml:space="preserve"> the remnants of mangrove </w:t>
      </w:r>
      <w:r>
        <w:rPr>
          <w:rFonts w:eastAsiaTheme="minorEastAsia" w:cs="Times New Roman"/>
          <w:szCs w:val="24"/>
        </w:rPr>
        <w:t>root</w:t>
      </w:r>
      <w:r w:rsidR="00FE05B4">
        <w:rPr>
          <w:rFonts w:eastAsiaTheme="minorEastAsia" w:cs="Times New Roman"/>
          <w:szCs w:val="24"/>
        </w:rPr>
        <w:t>s mud</w:t>
      </w:r>
      <w:r>
        <w:rPr>
          <w:rFonts w:eastAsiaTheme="minorEastAsia" w:cs="Times New Roman"/>
          <w:szCs w:val="24"/>
        </w:rPr>
        <w:t xml:space="preserve"> and shell </w:t>
      </w:r>
      <w:r w:rsidRPr="009E58D7">
        <w:rPr>
          <w:rFonts w:eastAsiaTheme="minorEastAsia" w:cs="Times New Roman"/>
          <w:szCs w:val="24"/>
        </w:rPr>
        <w:t xml:space="preserve">detritus </w:t>
      </w:r>
      <w:r>
        <w:rPr>
          <w:rFonts w:eastAsiaTheme="minorEastAsia" w:cs="Times New Roman"/>
          <w:szCs w:val="24"/>
        </w:rPr>
        <w:t xml:space="preserve">deposited </w:t>
      </w:r>
      <w:r w:rsidRPr="009E58D7">
        <w:rPr>
          <w:rFonts w:eastAsiaTheme="minorEastAsia" w:cs="Times New Roman"/>
          <w:szCs w:val="24"/>
        </w:rPr>
        <w:t xml:space="preserve">from a rare storm surge event </w:t>
      </w:r>
      <w:r>
        <w:rPr>
          <w:rFonts w:eastAsiaTheme="minorEastAsia" w:cs="Times New Roman"/>
          <w:szCs w:val="24"/>
        </w:rPr>
        <w:fldChar w:fldCharType="begin"/>
      </w:r>
      <w:r w:rsidR="001B5266">
        <w:rPr>
          <w:rFonts w:eastAsiaTheme="minorEastAsia" w:cs="Times New Roman"/>
          <w:szCs w:val="24"/>
        </w:rPr>
        <w:instrText xml:space="preserve"> ADDIN EN.CITE &lt;EndNote&gt;&lt;Cite&gt;&lt;Author&gt;Chuan&lt;/Author&gt;&lt;Year&gt;2020&lt;/Year&gt;&lt;RecNum&gt;2565&lt;/RecNum&gt;&lt;DisplayText&gt;(Chuan et al., 2020)&lt;/DisplayText&gt;&lt;record&gt;&lt;rec-number&gt;2565&lt;/rec-number&gt;&lt;foreign-keys&gt;&lt;key app="EN" db-id="w5fep20su5d2dbevtp55dewyeetxswta9ttd" timestamp="1612591644"&gt;2565&lt;/key&gt;&lt;/foreign-keys&gt;&lt;ref-type name="Journal Article"&gt;17&lt;/ref-type&gt;&lt;contributors&gt;&lt;authors&gt;&lt;author&gt;Chuan, Chee Hoe&lt;/author&gt;&lt;author&gt;Gallagher, John Barry&lt;/author&gt;&lt;author&gt;Chew, Swee Theng&lt;/author&gt;&lt;author&gt;Norlaila Binti, M. Zanuri&lt;/author&gt;&lt;/authors&gt;&lt;/contributors&gt;&lt;titles&gt;&lt;title&gt;Blue carbon sequestration dynamics within tropical seagrass sediments: long-term incubations for changes over climatic scales&lt;/title&gt;&lt;secondary-title&gt;Marine and Freshwater Research&lt;/secondary-title&gt;&lt;/titles&gt;&lt;periodical&gt;&lt;full-title&gt;Marine and Freshwater Research&lt;/full-title&gt;&lt;/periodical&gt;&lt;pages&gt;892-904&lt;/pages&gt;&lt;volume&gt;71&lt;/volume&gt;&lt;number&gt;8&lt;/number&gt;&lt;dates&gt;&lt;year&gt;2020&lt;/year&gt;&lt;/dates&gt;&lt;publisher&gt;CSIRO Publishing&lt;/publisher&gt;&lt;isbn&gt;1323-1650&lt;/isbn&gt;&lt;urls&gt;&lt;/urls&gt;&lt;electronic-resource-num&gt;10.1071/mf19119&lt;/electronic-resource-num&gt;&lt;/record&gt;&lt;/Cite&gt;&lt;/EndNote&gt;</w:instrText>
      </w:r>
      <w:r>
        <w:rPr>
          <w:rFonts w:eastAsiaTheme="minorEastAsia" w:cs="Times New Roman"/>
          <w:szCs w:val="24"/>
        </w:rPr>
        <w:fldChar w:fldCharType="separate"/>
      </w:r>
      <w:r w:rsidR="001B5266">
        <w:rPr>
          <w:rFonts w:eastAsiaTheme="minorEastAsia" w:cs="Times New Roman"/>
          <w:szCs w:val="24"/>
        </w:rPr>
        <w:t>(Chuan et al., 2020)</w:t>
      </w:r>
      <w:r>
        <w:rPr>
          <w:rFonts w:eastAsiaTheme="minorEastAsia" w:cs="Times New Roman"/>
          <w:szCs w:val="24"/>
        </w:rPr>
        <w:fldChar w:fldCharType="end"/>
      </w:r>
      <w:r w:rsidRPr="009E58D7">
        <w:rPr>
          <w:rFonts w:eastAsiaTheme="minorEastAsia" w:cs="Times New Roman"/>
          <w:szCs w:val="24"/>
        </w:rPr>
        <w:t xml:space="preserve">. </w:t>
      </w:r>
    </w:p>
    <w:p w14:paraId="71BFEB19" w14:textId="77777777" w:rsidR="00A53340" w:rsidRDefault="00A53340" w:rsidP="00E71B23">
      <w:pPr>
        <w:pStyle w:val="Heading2"/>
      </w:pPr>
      <w:r>
        <w:t>Carbon accreditation model</w:t>
      </w:r>
    </w:p>
    <w:p w14:paraId="318BDE69" w14:textId="77777777" w:rsidR="00FE05B4" w:rsidRPr="00B95C95" w:rsidRDefault="00FE05B4" w:rsidP="00E71B23">
      <w:pPr>
        <w:pStyle w:val="Heading3"/>
      </w:pPr>
      <w:r w:rsidRPr="00B95C95">
        <w:t>Hindcasting and projecting sedimentary carbon losses</w:t>
      </w:r>
    </w:p>
    <w:p w14:paraId="5DE02F52" w14:textId="50637D83" w:rsidR="00FE05B4" w:rsidRPr="009E58D7" w:rsidRDefault="00FE05B4" w:rsidP="00FE05B4">
      <w:pPr>
        <w:spacing w:line="360" w:lineRule="auto"/>
        <w:jc w:val="both"/>
        <w:rPr>
          <w:rFonts w:cs="Times New Roman"/>
          <w:szCs w:val="24"/>
        </w:rPr>
      </w:pPr>
      <w:r>
        <w:rPr>
          <w:rFonts w:cs="Times New Roman"/>
          <w:szCs w:val="24"/>
        </w:rPr>
        <w:t xml:space="preserve">The advantages of using the sedimentary record for carbon accreditation components </w:t>
      </w:r>
      <w:r w:rsidR="00180A7C">
        <w:rPr>
          <w:rFonts w:cs="Times New Roman"/>
          <w:szCs w:val="24"/>
        </w:rPr>
        <w:t xml:space="preserve">for expected </w:t>
      </w:r>
      <w:r>
        <w:rPr>
          <w:rFonts w:cs="Times New Roman"/>
          <w:szCs w:val="24"/>
        </w:rPr>
        <w:t xml:space="preserve">variability or trend have been outlined in the manuscript. The question arises can the components within </w:t>
      </w:r>
      <w:r w:rsidRPr="009E58D7">
        <w:rPr>
          <w:rFonts w:cs="Times New Roman"/>
          <w:szCs w:val="24"/>
        </w:rPr>
        <w:t xml:space="preserve">Equation (8) </w:t>
      </w:r>
      <w:r>
        <w:rPr>
          <w:rFonts w:cs="Times New Roman"/>
          <w:szCs w:val="24"/>
        </w:rPr>
        <w:t>be successfully mod</w:t>
      </w:r>
      <w:r w:rsidR="00180A7C">
        <w:rPr>
          <w:rFonts w:cs="Times New Roman"/>
          <w:szCs w:val="24"/>
        </w:rPr>
        <w:t>eled to produce an accurate estimate? Along with the more familiar geochronology and a discriminatory organic source mixing model, it requires a general decomposition model. The model should be sufficiently robust for hind</w:t>
      </w:r>
      <w:r w:rsidR="00A2319F">
        <w:rPr>
          <w:rFonts w:cs="Times New Roman"/>
          <w:szCs w:val="24"/>
        </w:rPr>
        <w:t>c</w:t>
      </w:r>
      <w:r w:rsidR="00180A7C">
        <w:rPr>
          <w:rFonts w:cs="Times New Roman"/>
          <w:szCs w:val="24"/>
        </w:rPr>
        <w:t xml:space="preserve">asting and projecting organic source losses across different sedimentary environs </w:t>
      </w:r>
      <w:r>
        <w:rPr>
          <w:rFonts w:cs="Times New Roman"/>
          <w:szCs w:val="24"/>
        </w:rPr>
        <w:t xml:space="preserve">to determine the </w:t>
      </w:r>
      <w:r w:rsidRPr="001B5266">
        <w:rPr>
          <w:rFonts w:cs="Times New Roman"/>
          <w:i/>
          <w:szCs w:val="24"/>
        </w:rPr>
        <w:t>NEP</w:t>
      </w:r>
      <w:r>
        <w:rPr>
          <w:rFonts w:cs="Times New Roman"/>
          <w:szCs w:val="24"/>
        </w:rPr>
        <w:t xml:space="preserve"> and carbon accumulation throughout the sediment column. </w:t>
      </w:r>
      <w:r w:rsidRPr="009E58D7">
        <w:rPr>
          <w:rFonts w:cs="Times New Roman"/>
          <w:szCs w:val="24"/>
        </w:rPr>
        <w:t xml:space="preserve">We applied the parameters from the power model constructed by Middelburg </w:t>
      </w:r>
      <w:r w:rsidRPr="009E58D7">
        <w:rPr>
          <w:rFonts w:cs="Times New Roman"/>
          <w:szCs w:val="24"/>
        </w:rPr>
        <w:fldChar w:fldCharType="begin"/>
      </w:r>
      <w:r w:rsidRPr="009E58D7">
        <w:rPr>
          <w:rFonts w:cs="Times New Roman"/>
          <w:szCs w:val="24"/>
        </w:rPr>
        <w:instrText xml:space="preserve"> ADDIN EN.CITE &lt;EndNote&gt;&lt;Cite&gt;&lt;Author&gt;Middelburg&lt;/Author&gt;&lt;Year&gt;1989&lt;/Year&gt;&lt;RecNum&gt;2539&lt;/RecNum&gt;&lt;DisplayText&gt;(Middelburg, 1989)&lt;/DisplayText&gt;&lt;record&gt;&lt;rec-number&gt;2539&lt;/rec-number&gt;&lt;foreign-keys&gt;&lt;key app="EN" db-id="w5fep20su5d2dbevtp55dewyeetxswta9ttd" timestamp="1610082136"&gt;2539&lt;/key&gt;&lt;/foreign-keys&gt;&lt;ref-type name="Journal Article"&gt;17&lt;/ref-type&gt;&lt;contributors&gt;&lt;authors&gt;&lt;author&gt;Middelburg, Jack J.&lt;/author&gt;&lt;/authors&gt;&lt;/contributors&gt;&lt;titles&gt;&lt;title&gt;A simple rate model for organic matter decomposition in marine sediments&lt;/title&gt;&lt;secondary-title&gt;Geochimica et Cosmochimica Acta&lt;/secondary-title&gt;&lt;/titles&gt;&lt;periodical&gt;&lt;full-title&gt;Geochimica et Cosmochimica Acta&lt;/full-title&gt;&lt;/periodical&gt;&lt;pages&gt;1577-1581&lt;/pages&gt;&lt;volume&gt;53&lt;/volume&gt;&lt;number&gt;7&lt;/number&gt;&lt;dates&gt;&lt;year&gt;1989&lt;/year&gt;&lt;pub-dates&gt;&lt;date&gt;1989/07/01/&lt;/date&gt;&lt;/pub-dates&gt;&lt;/dates&gt;&lt;isbn&gt;0016-7037&lt;/isbn&gt;&lt;urls&gt;&lt;related-urls&gt;&lt;url&gt;http://www.sciencedirect.com/science/article/pii/0016703789902391&lt;/url&gt;&lt;/related-urls&gt;&lt;/urls&gt;&lt;electronic-resource-num&gt;https://doi.org/10.1016/0016-7037(89)90239-1&lt;/electronic-resource-num&gt;&lt;/record&gt;&lt;/Cite&gt;&lt;/EndNote&gt;</w:instrText>
      </w:r>
      <w:r w:rsidRPr="009E58D7">
        <w:rPr>
          <w:rFonts w:cs="Times New Roman"/>
          <w:szCs w:val="24"/>
        </w:rPr>
        <w:fldChar w:fldCharType="separate"/>
      </w:r>
      <w:r w:rsidRPr="009E58D7">
        <w:rPr>
          <w:rFonts w:cs="Times New Roman"/>
          <w:szCs w:val="24"/>
        </w:rPr>
        <w:t>(Middelburg, 1989)</w:t>
      </w:r>
      <w:r w:rsidRPr="009E58D7">
        <w:rPr>
          <w:rFonts w:cs="Times New Roman"/>
          <w:szCs w:val="24"/>
        </w:rPr>
        <w:fldChar w:fldCharType="end"/>
      </w:r>
      <w:r>
        <w:rPr>
          <w:rFonts w:cs="Times New Roman"/>
          <w:szCs w:val="24"/>
        </w:rPr>
        <w:t xml:space="preserve"> a</w:t>
      </w:r>
      <w:r w:rsidR="00A2319F">
        <w:rPr>
          <w:rFonts w:cs="Times New Roman"/>
          <w:szCs w:val="24"/>
        </w:rPr>
        <w:t>nd modified by Gallagher (2015)</w:t>
      </w:r>
      <w:r w:rsidRPr="009E58D7">
        <w:rPr>
          <w:rFonts w:cs="Times New Roman"/>
          <w:szCs w:val="24"/>
        </w:rPr>
        <w:t>. Middelburg (1989) found that there was a continuous decrease in the rate of decomposition of sedimentary organic matter that reflected a strong relationship between a first-order decay constant (</w:t>
      </w:r>
      <w:r w:rsidRPr="009E58D7">
        <w:rPr>
          <w:rFonts w:cs="Times New Roman"/>
          <w:i/>
          <w:szCs w:val="24"/>
        </w:rPr>
        <w:t>k</w:t>
      </w:r>
      <w:r w:rsidRPr="009E58D7">
        <w:rPr>
          <w:rFonts w:cs="Times New Roman"/>
          <w:szCs w:val="24"/>
        </w:rPr>
        <w:t xml:space="preserve">), </w:t>
      </w:r>
      <w:r>
        <w:rPr>
          <w:rFonts w:cs="Times New Roman"/>
          <w:szCs w:val="24"/>
        </w:rPr>
        <w:t xml:space="preserve">and the sum of </w:t>
      </w:r>
      <w:r w:rsidRPr="009E58D7">
        <w:rPr>
          <w:rFonts w:cs="Times New Roman"/>
          <w:szCs w:val="24"/>
        </w:rPr>
        <w:t>deposition time (</w:t>
      </w:r>
      <w:r w:rsidRPr="009E58D7">
        <w:rPr>
          <w:rFonts w:cs="Times New Roman"/>
          <w:i/>
          <w:szCs w:val="24"/>
        </w:rPr>
        <w:t>t</w:t>
      </w:r>
      <w:r w:rsidRPr="009E58D7">
        <w:rPr>
          <w:rFonts w:cs="Times New Roman"/>
          <w:szCs w:val="24"/>
        </w:rPr>
        <w:t>) and</w:t>
      </w:r>
      <w:r>
        <w:rPr>
          <w:rFonts w:cs="Times New Roman"/>
          <w:szCs w:val="24"/>
        </w:rPr>
        <w:t xml:space="preserve"> the </w:t>
      </w:r>
      <w:r w:rsidRPr="009E58D7">
        <w:rPr>
          <w:rFonts w:cs="Times New Roman"/>
          <w:szCs w:val="24"/>
        </w:rPr>
        <w:t>apparent age (</w:t>
      </w:r>
      <w:r w:rsidRPr="009E58D7">
        <w:rPr>
          <w:rFonts w:cs="Times New Roman"/>
          <w:i/>
          <w:szCs w:val="24"/>
        </w:rPr>
        <w:t>a</w:t>
      </w:r>
      <w:r w:rsidRPr="009E58D7">
        <w:rPr>
          <w:rFonts w:cs="Times New Roman"/>
          <w:szCs w:val="24"/>
        </w:rPr>
        <w:t>)</w:t>
      </w:r>
      <w:r>
        <w:rPr>
          <w:rFonts w:cs="Times New Roman"/>
          <w:szCs w:val="24"/>
        </w:rPr>
        <w:t xml:space="preserve"> of organic source or sedimentary mixtures of sources (9). The apparent age is a concept of intrinsic time that matches the degree of recalcitrance at the start of decomposition. This starting value is required to determine changes in real</w:t>
      </w:r>
      <w:r w:rsidR="00A2319F">
        <w:rPr>
          <w:rFonts w:cs="Times New Roman"/>
          <w:szCs w:val="24"/>
        </w:rPr>
        <w:t>-</w:t>
      </w:r>
      <w:r>
        <w:rPr>
          <w:rFonts w:cs="Times New Roman"/>
          <w:szCs w:val="24"/>
        </w:rPr>
        <w:t>time, that is,  t</w:t>
      </w:r>
      <w:r w:rsidRPr="009E58D7">
        <w:rPr>
          <w:rFonts w:cs="Times New Roman"/>
          <w:szCs w:val="24"/>
        </w:rPr>
        <w:t xml:space="preserve">he </w:t>
      </w:r>
      <w:r w:rsidRPr="009E58D7">
        <w:rPr>
          <w:rFonts w:eastAsiaTheme="minorEastAsia" w:cs="Times New Roman"/>
          <w:szCs w:val="24"/>
        </w:rPr>
        <w:t xml:space="preserve">more labile microalgae will have a younger apparent age than the more recalcitrant mangrove leaves containing a higher proportion of lignocelluloses and phenolics. </w:t>
      </w:r>
      <w:r>
        <w:rPr>
          <w:rFonts w:cs="Times New Roman"/>
          <w:szCs w:val="24"/>
        </w:rPr>
        <w:t>T</w:t>
      </w:r>
      <w:r w:rsidRPr="009E58D7">
        <w:rPr>
          <w:rFonts w:cs="Times New Roman"/>
          <w:szCs w:val="24"/>
        </w:rPr>
        <w:t xml:space="preserve">he model was </w:t>
      </w:r>
      <w:r>
        <w:rPr>
          <w:rFonts w:cs="Times New Roman"/>
          <w:szCs w:val="24"/>
        </w:rPr>
        <w:t xml:space="preserve">found to be </w:t>
      </w:r>
      <w:r w:rsidRPr="009E58D7">
        <w:rPr>
          <w:rFonts w:cs="Times New Roman"/>
          <w:szCs w:val="24"/>
        </w:rPr>
        <w:t>robust</w:t>
      </w:r>
      <w:r>
        <w:rPr>
          <w:rFonts w:cs="Times New Roman"/>
          <w:szCs w:val="24"/>
        </w:rPr>
        <w:t xml:space="preserve"> as it was constructed</w:t>
      </w:r>
      <w:r w:rsidRPr="009E58D7">
        <w:rPr>
          <w:rFonts w:cs="Times New Roman"/>
          <w:szCs w:val="24"/>
        </w:rPr>
        <w:t xml:space="preserve"> </w:t>
      </w:r>
      <w:r>
        <w:rPr>
          <w:rFonts w:cs="Times New Roman"/>
          <w:szCs w:val="24"/>
        </w:rPr>
        <w:t xml:space="preserve">from first-order </w:t>
      </w:r>
      <w:r w:rsidRPr="009E58D7">
        <w:rPr>
          <w:rFonts w:cs="Times New Roman"/>
          <w:szCs w:val="24"/>
        </w:rPr>
        <w:t xml:space="preserve">decay constants </w:t>
      </w:r>
      <w:r>
        <w:rPr>
          <w:rFonts w:cs="Times New Roman"/>
          <w:szCs w:val="24"/>
        </w:rPr>
        <w:t xml:space="preserve">determined and calculated </w:t>
      </w:r>
      <w:r w:rsidRPr="009E58D7">
        <w:rPr>
          <w:rFonts w:cs="Times New Roman"/>
          <w:szCs w:val="24"/>
        </w:rPr>
        <w:t xml:space="preserve">from a variety of laboratory and </w:t>
      </w:r>
      <w:r w:rsidRPr="009E58D7">
        <w:rPr>
          <w:rFonts w:cs="Times New Roman"/>
          <w:i/>
          <w:szCs w:val="24"/>
        </w:rPr>
        <w:t>in</w:t>
      </w:r>
      <w:r>
        <w:rPr>
          <w:rFonts w:cs="Times New Roman"/>
          <w:i/>
          <w:szCs w:val="24"/>
        </w:rPr>
        <w:t xml:space="preserve"> </w:t>
      </w:r>
      <w:r w:rsidRPr="009E58D7">
        <w:rPr>
          <w:rFonts w:cs="Times New Roman"/>
          <w:i/>
          <w:szCs w:val="24"/>
        </w:rPr>
        <w:t>situ</w:t>
      </w:r>
      <w:r w:rsidRPr="009E58D7">
        <w:rPr>
          <w:rFonts w:cs="Times New Roman"/>
          <w:szCs w:val="24"/>
        </w:rPr>
        <w:t xml:space="preserve"> sediment experiments and </w:t>
      </w:r>
      <w:r>
        <w:rPr>
          <w:rFonts w:cs="Times New Roman"/>
          <w:szCs w:val="24"/>
        </w:rPr>
        <w:t xml:space="preserve">sedimentary </w:t>
      </w:r>
      <w:r w:rsidRPr="009E58D7">
        <w:rPr>
          <w:rFonts w:cs="Times New Roman"/>
          <w:szCs w:val="24"/>
        </w:rPr>
        <w:t xml:space="preserve">profiles. Furthermore, these were </w:t>
      </w:r>
      <w:r>
        <w:rPr>
          <w:rFonts w:cs="Times New Roman"/>
          <w:szCs w:val="24"/>
        </w:rPr>
        <w:t xml:space="preserve">determined </w:t>
      </w:r>
      <w:r w:rsidRPr="009E58D7">
        <w:rPr>
          <w:rFonts w:cs="Times New Roman"/>
          <w:szCs w:val="24"/>
        </w:rPr>
        <w:t xml:space="preserve">under a variety of anoxic and oxic conditions, temperatures, </w:t>
      </w:r>
      <w:r>
        <w:rPr>
          <w:rFonts w:cs="Times New Roman"/>
          <w:szCs w:val="24"/>
        </w:rPr>
        <w:t xml:space="preserve">sediment types, </w:t>
      </w:r>
      <w:r w:rsidRPr="009E58D7">
        <w:rPr>
          <w:rFonts w:cs="Times New Roman"/>
          <w:szCs w:val="24"/>
        </w:rPr>
        <w:t xml:space="preserve">organic sources </w:t>
      </w:r>
      <w:r>
        <w:rPr>
          <w:rFonts w:cs="Times New Roman"/>
          <w:szCs w:val="24"/>
        </w:rPr>
        <w:t xml:space="preserve">mixtures, </w:t>
      </w:r>
      <w:r w:rsidRPr="009E58D7">
        <w:rPr>
          <w:rFonts w:cs="Times New Roman"/>
          <w:szCs w:val="24"/>
        </w:rPr>
        <w:t xml:space="preserve">and deposition times over eight orders of magnitude. </w:t>
      </w:r>
    </w:p>
    <w:p w14:paraId="7C843A12" w14:textId="038F29FF" w:rsidR="00FE05B4" w:rsidRPr="009E58D7" w:rsidRDefault="00FE05B4" w:rsidP="00FE05B4">
      <w:pPr>
        <w:spacing w:line="360" w:lineRule="auto"/>
        <w:jc w:val="both"/>
        <w:rPr>
          <w:rFonts w:eastAsiaTheme="minorEastAsia" w:cs="Times New Roman"/>
          <w:szCs w:val="24"/>
        </w:rPr>
      </w:pPr>
      <w:r w:rsidRPr="009E58D7">
        <w:rPr>
          <w:rFonts w:cs="Times New Roman"/>
          <w:szCs w:val="24"/>
        </w:rPr>
        <w:t xml:space="preserve">The power model has </w:t>
      </w:r>
      <w:r>
        <w:rPr>
          <w:rFonts w:cs="Times New Roman"/>
          <w:szCs w:val="24"/>
        </w:rPr>
        <w:t xml:space="preserve">also </w:t>
      </w:r>
      <w:r w:rsidRPr="009E58D7">
        <w:rPr>
          <w:rFonts w:cs="Times New Roman"/>
          <w:szCs w:val="24"/>
        </w:rPr>
        <w:t xml:space="preserve">been successfully </w:t>
      </w:r>
      <w:r>
        <w:rPr>
          <w:rFonts w:cs="Times New Roman"/>
          <w:szCs w:val="24"/>
        </w:rPr>
        <w:t>(i.e., validated from long</w:t>
      </w:r>
      <w:r w:rsidR="00A2319F">
        <w:rPr>
          <w:rFonts w:cs="Times New Roman"/>
          <w:szCs w:val="24"/>
        </w:rPr>
        <w:t>-</w:t>
      </w:r>
      <w:r>
        <w:rPr>
          <w:rFonts w:cs="Times New Roman"/>
          <w:szCs w:val="24"/>
        </w:rPr>
        <w:t xml:space="preserve">term monitoring data sets) </w:t>
      </w:r>
      <w:r w:rsidRPr="009E58D7">
        <w:rPr>
          <w:rFonts w:cs="Times New Roman"/>
          <w:szCs w:val="24"/>
        </w:rPr>
        <w:t xml:space="preserve">applied by Zimmerman and Canuel  </w:t>
      </w:r>
      <w:r w:rsidRPr="009E58D7">
        <w:rPr>
          <w:rFonts w:cs="Times New Roman"/>
          <w:szCs w:val="24"/>
        </w:rPr>
        <w:fldChar w:fldCharType="begin"/>
      </w:r>
      <w:r w:rsidRPr="009E58D7">
        <w:rPr>
          <w:rFonts w:cs="Times New Roman"/>
          <w:szCs w:val="24"/>
        </w:rPr>
        <w:instrText xml:space="preserve"> ADDIN EN.CITE &lt;EndNote&gt;&lt;Cite&gt;&lt;Author&gt;Zimmerman&lt;/Author&gt;&lt;Year&gt;2002&lt;/Year&gt;&lt;RecNum&gt;2482&lt;/RecNum&gt;&lt;DisplayText&gt;(Zimmerman and Canuel, 2002)&lt;/DisplayText&gt;&lt;record&gt;&lt;rec-number&gt;2482&lt;/rec-number&gt;&lt;foreign-keys&gt;&lt;key app="EN" db-id="w5fep20su5d2dbevtp55dewyeetxswta9ttd" timestamp="1606794643"&gt;2482&lt;/key&gt;&lt;/foreign-keys&gt;&lt;ref-type name="Journal Article"&gt;17&lt;/ref-type&gt;&lt;contributors&gt;&lt;authors&gt;&lt;author&gt;Zimmerman, Andrew R.&lt;/author&gt;&lt;author&gt;Canuel, Elizabeth A.&lt;/author&gt;&lt;/authors&gt;&lt;/contributors&gt;&lt;titles&gt;&lt;title&gt;Sediment geochemical records of eutrophication in the mesohaline Chesapeake Bay&lt;/title&gt;&lt;secondary-title&gt;Limnology and Oceanography&lt;/secondary-title&gt;&lt;/titles&gt;&lt;periodical&gt;&lt;full-title&gt;Limnology and Oceanography&lt;/full-title&gt;&lt;/periodical&gt;&lt;pages&gt;1084-1093&lt;/pages&gt;&lt;volume&gt;47&lt;/volume&gt;&lt;number&gt;4&lt;/number&gt;&lt;dates&gt;&lt;year&gt;2002&lt;/year&gt;&lt;/dates&gt;&lt;publisher&gt;Wiley&lt;/publisher&gt;&lt;isbn&gt;0024-3590&lt;/isbn&gt;&lt;urls&gt;&lt;related-urls&gt;&lt;url&gt;https://dx.doi.org/10.4319/lo.2002.47.4.1084&lt;/url&gt;&lt;/related-urls&gt;&lt;pdf-urls&gt;&lt;url&gt;file://C:\Users\Dell Vostro\Downloads\kopernio\Zimmerman-2002-Sediment-geochemical-records-of-eut.pdf&lt;/url&gt;&lt;/pdf-urls&gt;&lt;/urls&gt;&lt;electronic-resource-num&gt;10.4319/lo.2002.47.4.1084&lt;/electronic-resource-num&gt;&lt;/record&gt;&lt;/Cite&gt;&lt;/EndNote&gt;</w:instrText>
      </w:r>
      <w:r w:rsidRPr="009E58D7">
        <w:rPr>
          <w:rFonts w:cs="Times New Roman"/>
          <w:szCs w:val="24"/>
        </w:rPr>
        <w:fldChar w:fldCharType="separate"/>
      </w:r>
      <w:r w:rsidRPr="009E58D7">
        <w:rPr>
          <w:rFonts w:cs="Times New Roman"/>
          <w:szCs w:val="24"/>
        </w:rPr>
        <w:t>(Zimmerman and Canuel, 2002)</w:t>
      </w:r>
      <w:r w:rsidRPr="009E58D7">
        <w:rPr>
          <w:rFonts w:cs="Times New Roman"/>
          <w:szCs w:val="24"/>
        </w:rPr>
        <w:fldChar w:fldCharType="end"/>
      </w:r>
      <w:r w:rsidRPr="009E58D7">
        <w:rPr>
          <w:rFonts w:cs="Times New Roman"/>
          <w:szCs w:val="24"/>
        </w:rPr>
        <w:t xml:space="preserve"> to </w:t>
      </w:r>
      <w:r>
        <w:rPr>
          <w:rFonts w:cs="Times New Roman"/>
          <w:szCs w:val="24"/>
        </w:rPr>
        <w:t xml:space="preserve">disentangle the </w:t>
      </w:r>
      <w:r>
        <w:rPr>
          <w:rFonts w:cs="Times New Roman"/>
          <w:szCs w:val="24"/>
        </w:rPr>
        <w:lastRenderedPageBreak/>
        <w:t xml:space="preserve">initial of organic source supply from decomposition sensitive to change of the late Anthropocene. </w:t>
      </w:r>
      <w:r w:rsidRPr="009E58D7">
        <w:rPr>
          <w:rFonts w:cs="Times New Roman"/>
          <w:szCs w:val="24"/>
        </w:rPr>
        <w:t xml:space="preserve">Although, it should be noted that Middelburg did not have access to data for coastal canopy sediments, where the microalgal fraction would not be as dominant. Nevertheless, </w:t>
      </w:r>
      <w:r>
        <w:rPr>
          <w:rFonts w:cs="Times New Roman"/>
          <w:szCs w:val="24"/>
        </w:rPr>
        <w:t xml:space="preserve">the work of Janssen on which the model was based </w:t>
      </w:r>
      <w:r>
        <w:rPr>
          <w:rFonts w:cs="Times New Roman"/>
          <w:szCs w:val="24"/>
        </w:rPr>
        <w:fldChar w:fldCharType="begin"/>
      </w:r>
      <w:r>
        <w:rPr>
          <w:rFonts w:cs="Times New Roman"/>
          <w:szCs w:val="24"/>
        </w:rPr>
        <w:instrText xml:space="preserve"> ADDIN EN.CITE &lt;EndNote&gt;&lt;Cite&gt;&lt;Author&gt;Janssen&lt;/Author&gt;&lt;Year&gt;1984&lt;/Year&gt;&lt;RecNum&gt;98&lt;/RecNum&gt;&lt;DisplayText&gt;(Janssen, 1984)&lt;/DisplayText&gt;&lt;record&gt;&lt;rec-number&gt;98&lt;/rec-number&gt;&lt;foreign-keys&gt;&lt;key app="EN" db-id="w5fep20su5d2dbevtp55dewyeetxswta9ttd" timestamp="0"&gt;98&lt;/key&gt;&lt;/foreign-keys&gt;&lt;ref-type name="Journal Article"&gt;17&lt;/ref-type&gt;&lt;contributors&gt;&lt;authors&gt;&lt;author&gt;Janssen, B. H.&lt;/author&gt;&lt;/authors&gt;&lt;/contributors&gt;&lt;auth-address&gt;JANSSEN, BH, AGR UNIV WAGENINGEN,DEPT SOIL SCI &amp;amp; PLANT NUTR,6700 HB WAGENINGEN,NETHERLANDS.&lt;/auth-address&gt;&lt;titles&gt;&lt;title&gt;A Simple method for calculating decomposition and accumulation of young soil organic matter&lt;/title&gt;&lt;secondary-title&gt;Plant and Soil&lt;/secondary-title&gt;&lt;alt-title&gt;Plant Soil&lt;/alt-title&gt;&lt;/titles&gt;&lt;pages&gt;297-304&lt;/pages&gt;&lt;volume&gt;76&lt;/volume&gt;&lt;number&gt;1-3&lt;/number&gt;&lt;dates&gt;&lt;year&gt;1984&lt;/year&gt;&lt;/dates&gt;&lt;isbn&gt;0032-079X&lt;/isbn&gt;&lt;accession-num&gt;ISI:A1984SJ06100026&lt;/accession-num&gt;&lt;work-type&gt;Article&lt;/work-type&gt;&lt;urls&gt;&lt;related-urls&gt;&lt;url&gt;&amp;lt;Go to ISI&amp;gt;://A1984SJ06100026&lt;/url&gt;&lt;/related-urls&gt;&lt;/urls&gt;&lt;language&gt;English&lt;/language&gt;&lt;/record&gt;&lt;/Cite&gt;&lt;/EndNote&gt;</w:instrText>
      </w:r>
      <w:r>
        <w:rPr>
          <w:rFonts w:cs="Times New Roman"/>
          <w:szCs w:val="24"/>
        </w:rPr>
        <w:fldChar w:fldCharType="separate"/>
      </w:r>
      <w:r>
        <w:rPr>
          <w:rFonts w:cs="Times New Roman"/>
          <w:szCs w:val="24"/>
        </w:rPr>
        <w:t>(Janssen, 1984)</w:t>
      </w:r>
      <w:r>
        <w:rPr>
          <w:rFonts w:cs="Times New Roman"/>
          <w:szCs w:val="24"/>
        </w:rPr>
        <w:fldChar w:fldCharType="end"/>
      </w:r>
      <w:r>
        <w:rPr>
          <w:rFonts w:cs="Times New Roman"/>
          <w:szCs w:val="24"/>
        </w:rPr>
        <w:t>,</w:t>
      </w:r>
      <w:r w:rsidRPr="009E58D7">
        <w:rPr>
          <w:rFonts w:cs="Times New Roman"/>
          <w:szCs w:val="24"/>
        </w:rPr>
        <w:t xml:space="preserve"> followed the same logarithmic construct, irrespective of large additions </w:t>
      </w:r>
      <w:r>
        <w:rPr>
          <w:rFonts w:cs="Times New Roman"/>
          <w:szCs w:val="24"/>
        </w:rPr>
        <w:t xml:space="preserve">of </w:t>
      </w:r>
      <w:r w:rsidRPr="009E58D7">
        <w:rPr>
          <w:rFonts w:cs="Times New Roman"/>
          <w:szCs w:val="24"/>
        </w:rPr>
        <w:t xml:space="preserve">a wide range of </w:t>
      </w:r>
      <w:r>
        <w:rPr>
          <w:rFonts w:cs="Times New Roman"/>
          <w:szCs w:val="24"/>
        </w:rPr>
        <w:t xml:space="preserve">more recalcitrant </w:t>
      </w:r>
      <w:r w:rsidRPr="009E58D7">
        <w:rPr>
          <w:rFonts w:cs="Times New Roman"/>
          <w:szCs w:val="24"/>
        </w:rPr>
        <w:t>organic sources to soils (</w:t>
      </w:r>
      <w:r>
        <w:rPr>
          <w:rFonts w:cs="Times New Roman"/>
          <w:szCs w:val="24"/>
        </w:rPr>
        <w:t xml:space="preserve">i.e., </w:t>
      </w:r>
      <w:r w:rsidRPr="009E58D7">
        <w:rPr>
          <w:rFonts w:cs="Times New Roman"/>
          <w:szCs w:val="24"/>
        </w:rPr>
        <w:t xml:space="preserve">green matter, straw, litter, manure, fir needles, sewage, and various peats). </w:t>
      </w:r>
    </w:p>
    <w:p w14:paraId="77B4CA35" w14:textId="77777777" w:rsidR="00FE05B4" w:rsidRPr="009E58D7" w:rsidRDefault="00FE05B4" w:rsidP="00FE05B4">
      <w:pPr>
        <w:spacing w:line="360" w:lineRule="auto"/>
        <w:jc w:val="both"/>
        <w:rPr>
          <w:rFonts w:eastAsiaTheme="minorEastAsia" w:cs="Times New Roman"/>
          <w:szCs w:val="24"/>
        </w:rPr>
      </w:pPr>
      <w:r w:rsidRPr="009E58D7">
        <w:rPr>
          <w:rFonts w:eastAsiaTheme="minorEastAsia" w:cs="Times New Roman"/>
          <w:i/>
          <w:szCs w:val="24"/>
        </w:rPr>
        <w:t>k</w:t>
      </w:r>
      <w:r w:rsidRPr="009E58D7">
        <w:rPr>
          <w:rFonts w:eastAsiaTheme="minorEastAsia" w:cs="Times New Roman"/>
          <w:szCs w:val="24"/>
        </w:rPr>
        <w:t xml:space="preserve"> = 0.16(</w:t>
      </w:r>
      <w:r w:rsidRPr="009E58D7">
        <w:rPr>
          <w:rFonts w:eastAsiaTheme="minorEastAsia" w:cs="Times New Roman"/>
          <w:i/>
          <w:szCs w:val="24"/>
        </w:rPr>
        <w:t>a + t</w:t>
      </w:r>
      <w:r w:rsidRPr="009E58D7">
        <w:rPr>
          <w:rFonts w:eastAsiaTheme="minorEastAsia" w:cs="Times New Roman"/>
          <w:szCs w:val="24"/>
        </w:rPr>
        <w:t>)</w:t>
      </w:r>
      <w:r w:rsidRPr="009E58D7">
        <w:rPr>
          <w:rFonts w:eastAsiaTheme="minorEastAsia" w:cs="Times New Roman"/>
          <w:szCs w:val="24"/>
          <w:vertAlign w:val="superscript"/>
        </w:rPr>
        <w:t>-0.95</w:t>
      </w:r>
      <w:r w:rsidRPr="009E58D7">
        <w:rPr>
          <w:rFonts w:eastAsiaTheme="minorEastAsia" w:cs="Times New Roman"/>
          <w:szCs w:val="24"/>
        </w:rPr>
        <w:tab/>
      </w:r>
      <w:r w:rsidRPr="009E58D7">
        <w:rPr>
          <w:rFonts w:eastAsiaTheme="minorEastAsia" w:cs="Times New Roman"/>
          <w:szCs w:val="24"/>
        </w:rPr>
        <w:tab/>
      </w:r>
      <w:r w:rsidRPr="009E58D7">
        <w:rPr>
          <w:rFonts w:eastAsiaTheme="minorEastAsia" w:cs="Times New Roman"/>
          <w:szCs w:val="24"/>
        </w:rPr>
        <w:tab/>
      </w:r>
      <w:r w:rsidRPr="009E58D7">
        <w:rPr>
          <w:rFonts w:eastAsiaTheme="minorEastAsia" w:cs="Times New Roman"/>
          <w:szCs w:val="24"/>
        </w:rPr>
        <w:tab/>
      </w:r>
      <w:r w:rsidRPr="009E58D7">
        <w:rPr>
          <w:rFonts w:eastAsiaTheme="minorEastAsia" w:cs="Times New Roman"/>
          <w:szCs w:val="24"/>
        </w:rPr>
        <w:tab/>
      </w:r>
      <w:r w:rsidRPr="009E58D7">
        <w:rPr>
          <w:rFonts w:eastAsiaTheme="minorEastAsia" w:cs="Times New Roman"/>
          <w:szCs w:val="24"/>
        </w:rPr>
        <w:tab/>
      </w:r>
      <w:r w:rsidRPr="009E58D7">
        <w:rPr>
          <w:rFonts w:eastAsiaTheme="minorEastAsia" w:cs="Times New Roman"/>
          <w:szCs w:val="24"/>
        </w:rPr>
        <w:tab/>
      </w:r>
      <w:r w:rsidRPr="009E58D7">
        <w:rPr>
          <w:rFonts w:eastAsiaTheme="minorEastAsia" w:cs="Times New Roman"/>
          <w:szCs w:val="24"/>
        </w:rPr>
        <w:tab/>
      </w:r>
      <w:r w:rsidRPr="009E58D7">
        <w:rPr>
          <w:rFonts w:eastAsiaTheme="minorEastAsia" w:cs="Times New Roman"/>
          <w:szCs w:val="24"/>
        </w:rPr>
        <w:tab/>
        <w:t>(9)</w:t>
      </w:r>
    </w:p>
    <w:p w14:paraId="6DBE5541" w14:textId="77777777" w:rsidR="00FE05B4" w:rsidRPr="009E58D7" w:rsidRDefault="00FE05B4" w:rsidP="00FE05B4">
      <w:pPr>
        <w:spacing w:line="360" w:lineRule="auto"/>
        <w:jc w:val="both"/>
        <w:rPr>
          <w:rFonts w:eastAsiaTheme="minorEastAsia" w:cs="Times New Roman"/>
          <w:szCs w:val="24"/>
        </w:rPr>
      </w:pPr>
      <w:r w:rsidRPr="009E58D7">
        <w:rPr>
          <w:rFonts w:eastAsiaTheme="minorEastAsia" w:cs="Times New Roman"/>
          <w:szCs w:val="24"/>
        </w:rPr>
        <w:t>Where the first-order rate constant (</w:t>
      </w:r>
      <w:r w:rsidRPr="009E58D7">
        <w:rPr>
          <w:rFonts w:eastAsiaTheme="minorEastAsia" w:cs="Times New Roman"/>
          <w:i/>
          <w:szCs w:val="24"/>
        </w:rPr>
        <w:t>k</w:t>
      </w:r>
      <w:r w:rsidRPr="009E58D7">
        <w:rPr>
          <w:rFonts w:eastAsiaTheme="minorEastAsia" w:cs="Times New Roman"/>
          <w:szCs w:val="24"/>
        </w:rPr>
        <w:t>) determines how much of the organic matter with its particular state of recalcitrance remained after a small period (</w:t>
      </w:r>
      <w:r w:rsidRPr="009E58D7">
        <w:rPr>
          <w:rFonts w:eastAsiaTheme="minorEastAsia" w:cs="Times New Roman"/>
          <w:i/>
          <w:szCs w:val="24"/>
        </w:rPr>
        <w:t>C</w:t>
      </w:r>
      <w:r w:rsidRPr="009E58D7">
        <w:rPr>
          <w:rFonts w:eastAsiaTheme="minorEastAsia" w:cs="Times New Roman"/>
          <w:i/>
          <w:sz w:val="28"/>
          <w:szCs w:val="28"/>
          <w:vertAlign w:val="subscript"/>
        </w:rPr>
        <w:t>t</w:t>
      </w:r>
      <w:r w:rsidRPr="009E58D7">
        <w:rPr>
          <w:rFonts w:eastAsiaTheme="minorEastAsia" w:cs="Times New Roman"/>
          <w:szCs w:val="24"/>
        </w:rPr>
        <w:t>).</w:t>
      </w:r>
    </w:p>
    <w:p w14:paraId="39D97E26" w14:textId="77777777" w:rsidR="00FE05B4" w:rsidRPr="009E58D7" w:rsidRDefault="00BE612A" w:rsidP="00FE05B4">
      <w:pPr>
        <w:spacing w:line="360" w:lineRule="auto"/>
        <w:jc w:val="both"/>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 xml:space="preserve">0 </m:t>
            </m:r>
          </m:sub>
        </m:sSub>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-kt</m:t>
            </m:r>
          </m:sup>
        </m:sSup>
      </m:oMath>
      <w:r w:rsidR="00FE05B4" w:rsidRPr="009E58D7">
        <w:rPr>
          <w:rFonts w:eastAsiaTheme="minorEastAsia" w:cs="Times New Roman"/>
          <w:szCs w:val="24"/>
        </w:rPr>
        <w:t xml:space="preserve"> </w:t>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r>
      <w:r w:rsidR="00FE05B4" w:rsidRPr="009E58D7">
        <w:rPr>
          <w:rFonts w:eastAsiaTheme="minorEastAsia" w:cs="Times New Roman"/>
          <w:szCs w:val="24"/>
        </w:rPr>
        <w:tab/>
        <w:t>(10)</w:t>
      </w:r>
    </w:p>
    <w:p w14:paraId="67C9420E" w14:textId="4DC2757F" w:rsidR="00FE05B4" w:rsidRDefault="00FE05B4" w:rsidP="00FE05B4">
      <w:pPr>
        <w:spacing w:line="360" w:lineRule="auto"/>
        <w:jc w:val="both"/>
        <w:rPr>
          <w:rFonts w:eastAsiaTheme="minorEastAsia" w:cs="Times New Roman"/>
          <w:szCs w:val="24"/>
        </w:rPr>
      </w:pPr>
      <w:r w:rsidRPr="009E58D7">
        <w:rPr>
          <w:rFonts w:cs="Times New Roman"/>
          <w:szCs w:val="24"/>
        </w:rPr>
        <w:t xml:space="preserve">Gallagher </w:t>
      </w:r>
      <w:r w:rsidRPr="009E58D7">
        <w:rPr>
          <w:rFonts w:cs="Times New Roman"/>
          <w:szCs w:val="24"/>
        </w:rPr>
        <w:fldChar w:fldCharType="begin"/>
      </w:r>
      <w:r w:rsidRPr="009E58D7">
        <w:rPr>
          <w:rFonts w:cs="Times New Roman"/>
          <w:szCs w:val="24"/>
        </w:rPr>
        <w:instrText xml:space="preserve"> ADDIN EN.CITE &lt;EndNote&gt;&lt;Cite&gt;&lt;Author&gt;Gallagher&lt;/Author&gt;&lt;Year&gt;2015&lt;/Year&gt;&lt;RecNum&gt;745&lt;/RecNum&gt;&lt;DisplayText&gt;(Gallagher, 2015)&lt;/DisplayText&gt;&lt;record&gt;&lt;rec-number&gt;745&lt;/rec-number&gt;&lt;foreign-keys&gt;&lt;key app="EN" db-id="w5fep20su5d2dbevtp55dewyeetxswta9ttd" timestamp="0"&gt;745&lt;/key&gt;&lt;/foreign-keys&gt;&lt;ref-type name="Book Section"&gt;5&lt;/ref-type&gt;&lt;contributors&gt;&lt;authors&gt;&lt;author&gt;Gallagher, J.B.&lt;/author&gt;&lt;/authors&gt;&lt;secondary-authors&gt;&lt;author&gt;Mustafa, S.&lt;/author&gt;&lt;author&gt;Shapawi, R.&lt;/author&gt;&lt;/secondary-authors&gt;&lt;tertiary-authors&gt;&lt;author&gt;Saleem, M.&lt;/author&gt;&lt;author&gt;Shapawi, R.&lt;/author&gt;&lt;/tertiary-authors&gt;&lt;/contributors&gt;&lt;titles&gt;&lt;title&gt;The implications of global climate change and aquaculture on blue carbon sequestration and storage within submerged aquatic ecosystems&lt;/title&gt;&lt;secondary-title&gt;Aquaculture Ecosystems&lt;/secondary-title&gt;&lt;/titles&gt;&lt;pages&gt;243-280&lt;/pages&gt;&lt;section&gt;8&lt;/section&gt;&lt;dates&gt;&lt;year&gt;2015&lt;/year&gt;&lt;/dates&gt;&lt;pub-location&gt;Oxford&lt;/pub-location&gt;&lt;publisher&gt;Wiley Blackwell&lt;/publisher&gt;&lt;urls&gt;&lt;/urls&gt;&lt;electronic-resource-num&gt;10.1002/9781118778531.ch8&lt;/electronic-resource-num&gt;&lt;/record&gt;&lt;/Cite&gt;&lt;/EndNote&gt;</w:instrText>
      </w:r>
      <w:r w:rsidRPr="009E58D7">
        <w:rPr>
          <w:rFonts w:cs="Times New Roman"/>
          <w:szCs w:val="24"/>
        </w:rPr>
        <w:fldChar w:fldCharType="separate"/>
      </w:r>
      <w:r w:rsidRPr="009E58D7">
        <w:rPr>
          <w:rFonts w:cs="Times New Roman"/>
          <w:szCs w:val="24"/>
        </w:rPr>
        <w:t>(Gallagher, 2015)</w:t>
      </w:r>
      <w:r w:rsidRPr="009E58D7">
        <w:rPr>
          <w:rFonts w:cs="Times New Roman"/>
          <w:szCs w:val="24"/>
        </w:rPr>
        <w:fldChar w:fldCharType="end"/>
      </w:r>
      <w:r w:rsidRPr="009E58D7">
        <w:rPr>
          <w:rFonts w:cs="Times New Roman"/>
          <w:szCs w:val="24"/>
        </w:rPr>
        <w:t xml:space="preserve"> extended the application from sediment organic carbon to individual plant sources deposited to sediments</w:t>
      </w:r>
      <w:r>
        <w:rPr>
          <w:rFonts w:cs="Times New Roman"/>
          <w:szCs w:val="24"/>
        </w:rPr>
        <w:t xml:space="preserve"> (i.e, phytoplankton, seag</w:t>
      </w:r>
      <w:r w:rsidR="00B25DBD">
        <w:rPr>
          <w:rFonts w:cs="Times New Roman"/>
          <w:szCs w:val="24"/>
        </w:rPr>
        <w:t>rass, macroalgae, deciduous leave</w:t>
      </w:r>
      <w:r>
        <w:rPr>
          <w:rFonts w:cs="Times New Roman"/>
          <w:szCs w:val="24"/>
        </w:rPr>
        <w:t>s).</w:t>
      </w:r>
      <w:r w:rsidR="00B25DBD">
        <w:rPr>
          <w:rFonts w:cs="Times New Roman"/>
          <w:szCs w:val="24"/>
        </w:rPr>
        <w:t xml:space="preserve"> This was conceptually</w:t>
      </w:r>
      <w:r w:rsidRPr="009E58D7">
        <w:rPr>
          <w:rFonts w:cs="Times New Roman"/>
          <w:szCs w:val="24"/>
        </w:rPr>
        <w:t xml:space="preserve"> the same as Janssen's (1984) additions of materials to soils with relatively low organic matter contents. The initial first-order decomposition constants (</w:t>
      </w:r>
      <w:r w:rsidRPr="009E58D7">
        <w:rPr>
          <w:rFonts w:cs="Times New Roman"/>
          <w:i/>
          <w:szCs w:val="24"/>
        </w:rPr>
        <w:t>k</w:t>
      </w:r>
      <w:r w:rsidRPr="009E58D7">
        <w:rPr>
          <w:rFonts w:cs="Times New Roman"/>
          <w:szCs w:val="24"/>
        </w:rPr>
        <w:t xml:space="preserve">) and </w:t>
      </w:r>
      <w:r w:rsidRPr="009E58D7">
        <w:rPr>
          <w:rFonts w:cs="Times New Roman"/>
          <w:i/>
          <w:szCs w:val="24"/>
        </w:rPr>
        <w:t>cal</w:t>
      </w:r>
      <w:r w:rsidRPr="009E58D7">
        <w:rPr>
          <w:rFonts w:cs="Times New Roman"/>
          <w:szCs w:val="24"/>
        </w:rPr>
        <w:t xml:space="preserve"> associated apparent ages (</w:t>
      </w:r>
      <w:r w:rsidRPr="009E58D7">
        <w:rPr>
          <w:rFonts w:cs="Times New Roman"/>
          <w:i/>
          <w:szCs w:val="24"/>
        </w:rPr>
        <w:t>a</w:t>
      </w:r>
      <w:r>
        <w:rPr>
          <w:rFonts w:cs="Times New Roman"/>
          <w:szCs w:val="24"/>
        </w:rPr>
        <w:t>), for the plant</w:t>
      </w:r>
      <w:r w:rsidRPr="009E58D7">
        <w:rPr>
          <w:rFonts w:cs="Times New Roman"/>
          <w:szCs w:val="24"/>
        </w:rPr>
        <w:t xml:space="preserve"> </w:t>
      </w:r>
      <w:r>
        <w:rPr>
          <w:rFonts w:cs="Times New Roman"/>
          <w:szCs w:val="24"/>
        </w:rPr>
        <w:t xml:space="preserve">sources </w:t>
      </w:r>
      <w:r w:rsidRPr="009E58D7">
        <w:rPr>
          <w:rFonts w:cs="Times New Roman"/>
          <w:szCs w:val="24"/>
        </w:rPr>
        <w:t xml:space="preserve">were taken from </w:t>
      </w:r>
      <w:r>
        <w:rPr>
          <w:rFonts w:cs="Times New Roman"/>
          <w:szCs w:val="24"/>
        </w:rPr>
        <w:t>a compilation of data of decomposition experiments fitted to a first</w:t>
      </w:r>
      <w:r w:rsidR="00B25DBD">
        <w:rPr>
          <w:rFonts w:cs="Times New Roman"/>
          <w:szCs w:val="24"/>
        </w:rPr>
        <w:t>-</w:t>
      </w:r>
      <w:r>
        <w:rPr>
          <w:rFonts w:cs="Times New Roman"/>
          <w:szCs w:val="24"/>
        </w:rPr>
        <w:t xml:space="preserve">order rate of decay as a function of their N content </w:t>
      </w:r>
      <w:r w:rsidRPr="009E58D7">
        <w:rPr>
          <w:rFonts w:cs="Times New Roman"/>
          <w:szCs w:val="24"/>
        </w:rPr>
        <w:fldChar w:fldCharType="begin"/>
      </w:r>
      <w:r w:rsidRPr="009E58D7">
        <w:rPr>
          <w:rFonts w:cs="Times New Roman"/>
          <w:szCs w:val="24"/>
        </w:rPr>
        <w:instrText xml:space="preserve"> ADDIN EN.CITE &lt;EndNote&gt;&lt;Cite&gt;&lt;Author&gt;Enríquez&lt;/Author&gt;&lt;Year&gt;1993&lt;/Year&gt;&lt;RecNum&gt;2550&lt;/RecNum&gt;&lt;DisplayText&gt;(Enríquez et al., 1993)&lt;/DisplayText&gt;&lt;record&gt;&lt;rec-number&gt;2550&lt;/rec-number&gt;&lt;foreign-keys&gt;&lt;key app="EN" db-id="w5fep20su5d2dbevtp55dewyeetxswta9ttd" timestamp="1611887327"&gt;2550&lt;/key&gt;&lt;/foreign-keys&gt;&lt;ref-type name="Journal Article"&gt;17&lt;/ref-type&gt;&lt;contributors&gt;&lt;authors&gt;&lt;author&gt;Enríquez, S.&lt;/author&gt;&lt;author&gt;Duarte, C. M.&lt;/author&gt;&lt;author&gt;Sand-Jensen, K.&lt;/author&gt;&lt;/authors&gt;&lt;/contributors&gt;&lt;titles&gt;&lt;title&gt;Patterns in decomposition rates among photosynthetic organisms: the importance of detritus C:N:P content&lt;/title&gt;&lt;secondary-title&gt;Oecologia&lt;/secondary-title&gt;&lt;/titles&gt;&lt;periodical&gt;&lt;full-title&gt;Oecologia&lt;/full-title&gt;&lt;/periodical&gt;&lt;pages&gt;457-471&lt;/pages&gt;&lt;volume&gt;94&lt;/volume&gt;&lt;number&gt;4&lt;/number&gt;&lt;dates&gt;&lt;year&gt;1993&lt;/year&gt;&lt;/dates&gt;&lt;publisher&gt;Springer Science and Business Media LLC&lt;/publisher&gt;&lt;isbn&gt;0029-8549&lt;/isbn&gt;&lt;urls&gt;&lt;related-urls&gt;&lt;url&gt;https://dx.doi.org/10.1007/bf00566960&lt;/url&gt;&lt;/related-urls&gt;&lt;pdf-urls&gt;&lt;url&gt;file://C:\Users\Dell Vostro\Downloads\endnote_click\Enriquez-1993-Patterns-in-decomposition-rates-amo.pdf&lt;/url&gt;&lt;/pdf-urls&gt;&lt;/urls&gt;&lt;electronic-resource-num&gt;10.1007/bf00566960&lt;/electronic-resource-num&gt;&lt;/record&gt;&lt;/Cite&gt;&lt;/EndNote&gt;</w:instrText>
      </w:r>
      <w:r w:rsidRPr="009E58D7">
        <w:rPr>
          <w:rFonts w:cs="Times New Roman"/>
          <w:szCs w:val="24"/>
        </w:rPr>
        <w:fldChar w:fldCharType="separate"/>
      </w:r>
      <w:r w:rsidRPr="009E58D7">
        <w:rPr>
          <w:rFonts w:cs="Times New Roman"/>
          <w:szCs w:val="24"/>
        </w:rPr>
        <w:t>(Enríquez et al., 1993)</w:t>
      </w:r>
      <w:r w:rsidRPr="009E58D7">
        <w:rPr>
          <w:rFonts w:cs="Times New Roman"/>
          <w:szCs w:val="24"/>
        </w:rPr>
        <w:fldChar w:fldCharType="end"/>
      </w:r>
      <w:r w:rsidRPr="009E58D7">
        <w:rPr>
          <w:rFonts w:cs="Times New Roman"/>
          <w:szCs w:val="24"/>
        </w:rPr>
        <w:t xml:space="preserve">. </w:t>
      </w:r>
      <w:r w:rsidRPr="009E58D7">
        <w:rPr>
          <w:rFonts w:eastAsiaTheme="minorEastAsia" w:cs="Times New Roman"/>
          <w:szCs w:val="24"/>
        </w:rPr>
        <w:t xml:space="preserve">A broad agreement was found with the only two studies that have a sufficient temporal range. A decomposition curve constructed from repeated sampling of sediment cores over 27 years </w:t>
      </w:r>
      <w:r w:rsidRPr="009E58D7">
        <w:rPr>
          <w:rFonts w:eastAsiaTheme="minorEastAsia" w:cs="Times New Roman"/>
          <w:szCs w:val="24"/>
        </w:rPr>
        <w:fldChar w:fldCharType="begin"/>
      </w:r>
      <w:r w:rsidRPr="009E58D7">
        <w:rPr>
          <w:rFonts w:eastAsiaTheme="minorEastAsia" w:cs="Times New Roman"/>
          <w:szCs w:val="24"/>
        </w:rPr>
        <w:instrText xml:space="preserve"> ADDIN EN.CITE &lt;EndNote&gt;&lt;Cite&gt;&lt;Author&gt;Gälman&lt;/Author&gt;&lt;Year&gt;2008&lt;/Year&gt;&lt;RecNum&gt;2481&lt;/RecNum&gt;&lt;DisplayText&gt;(Gälman et al., 2008)&lt;/DisplayText&gt;&lt;record&gt;&lt;rec-number&gt;2481&lt;/rec-number&gt;&lt;foreign-keys&gt;&lt;key app="EN" db-id="w5fep20su5d2dbevtp55dewyeetxswta9ttd" timestamp="1606619125"&gt;2481&lt;/key&gt;&lt;/foreign-keys&gt;&lt;ref-type name="Journal Article"&gt;17&lt;/ref-type&gt;&lt;contributors&gt;&lt;authors&gt;&lt;author&gt;Gälman, Veronika&lt;/author&gt;&lt;author&gt;Rydberg, Johan&lt;/author&gt;&lt;author&gt;De-Luna, Sara Sjöstedt&lt;/author&gt;&lt;author&gt;Bindler, Richard&lt;/author&gt;&lt;author&gt;Renberg, Ingemar&lt;/author&gt;&lt;/authors&gt;&lt;/contributors&gt;&lt;titles&gt;&lt;title&gt;Carbon and nitrogen loss rates during aging of lake sediment: Changes over 27 years studied in varved lake sediment&lt;/title&gt;&lt;secondary-title&gt;Limnology and Oceanography&lt;/secondary-title&gt;&lt;/titles&gt;&lt;periodical&gt;&lt;full-title&gt;Limnology and Oceanography&lt;/full-title&gt;&lt;/periodical&gt;&lt;pages&gt;1076-1082&lt;/pages&gt;&lt;volume&gt;53&lt;/volume&gt;&lt;number&gt;3&lt;/number&gt;&lt;dates&gt;&lt;year&gt;2008&lt;/year&gt;&lt;/dates&gt;&lt;publisher&gt;Wiley&lt;/publisher&gt;&lt;isbn&gt;0024-3590&lt;/isbn&gt;&lt;urls&gt;&lt;related-urls&gt;&lt;url&gt;https://dx.doi.org/10.4319/lo.2008.53.3.1076&lt;/url&gt;&lt;/related-urls&gt;&lt;pdf-urls&gt;&lt;url&gt;file://C:\Users\Dell Vostro\Downloads\kopernio\Galman-2008-Carbon-and-nitrogen-loss-rates-duri.pdf&lt;/url&gt;&lt;/pdf-urls&gt;&lt;/urls&gt;&lt;electronic-resource-num&gt;10.4319/lo.2008.53.3.1076&lt;/electronic-resource-num&gt;&lt;/record&gt;&lt;/Cite&gt;&lt;/EndNote&gt;</w:instrText>
      </w:r>
      <w:r w:rsidRPr="009E58D7">
        <w:rPr>
          <w:rFonts w:eastAsiaTheme="minorEastAsia" w:cs="Times New Roman"/>
          <w:szCs w:val="24"/>
        </w:rPr>
        <w:fldChar w:fldCharType="separate"/>
      </w:r>
      <w:r w:rsidRPr="009E58D7">
        <w:rPr>
          <w:rFonts w:eastAsiaTheme="minorEastAsia" w:cs="Times New Roman"/>
          <w:szCs w:val="24"/>
        </w:rPr>
        <w:t>(Gälman et al., 2008)</w:t>
      </w:r>
      <w:r w:rsidRPr="009E58D7">
        <w:rPr>
          <w:rFonts w:eastAsiaTheme="minorEastAsia" w:cs="Times New Roman"/>
          <w:szCs w:val="24"/>
        </w:rPr>
        <w:fldChar w:fldCharType="end"/>
      </w:r>
      <w:r w:rsidRPr="009E58D7">
        <w:rPr>
          <w:rFonts w:eastAsiaTheme="minorEastAsia" w:cs="Times New Roman"/>
          <w:szCs w:val="24"/>
        </w:rPr>
        <w:t xml:space="preserve"> dominated by microalgal supply (</w:t>
      </w:r>
      <w:r w:rsidRPr="009E58D7">
        <w:rPr>
          <w:rFonts w:eastAsiaTheme="minorEastAsia" w:cs="Times New Roman"/>
          <w:i/>
          <w:szCs w:val="24"/>
        </w:rPr>
        <w:t>cal</w:t>
      </w:r>
      <w:r w:rsidRPr="009E58D7">
        <w:rPr>
          <w:rFonts w:eastAsiaTheme="minorEastAsia" w:cs="Times New Roman"/>
          <w:szCs w:val="24"/>
        </w:rPr>
        <w:t xml:space="preserve"> 23.4% remaining after 100 yrs </w:t>
      </w:r>
      <w:r w:rsidRPr="009E58D7">
        <w:rPr>
          <w:rFonts w:eastAsiaTheme="minorEastAsia" w:cs="Times New Roman"/>
          <w:i/>
          <w:szCs w:val="24"/>
        </w:rPr>
        <w:t>cf</w:t>
      </w:r>
      <w:r w:rsidRPr="009E58D7">
        <w:rPr>
          <w:rFonts w:eastAsiaTheme="minorEastAsia" w:cs="Times New Roman"/>
          <w:szCs w:val="24"/>
        </w:rPr>
        <w:t xml:space="preserve"> 22.4% to 29.1% from Gallagher (2015)). </w:t>
      </w:r>
      <w:r>
        <w:rPr>
          <w:rFonts w:eastAsiaTheme="minorEastAsia" w:cs="Times New Roman"/>
          <w:szCs w:val="24"/>
        </w:rPr>
        <w:t>A</w:t>
      </w:r>
      <w:r w:rsidRPr="009E58D7">
        <w:rPr>
          <w:rFonts w:eastAsiaTheme="minorEastAsia" w:cs="Times New Roman"/>
          <w:szCs w:val="24"/>
        </w:rPr>
        <w:t xml:space="preserve"> study used diagenetic profiles of dissolved metabolites over depth and time </w:t>
      </w:r>
      <w:r w:rsidRPr="009E58D7">
        <w:rPr>
          <w:rFonts w:eastAsiaTheme="minorEastAsia" w:cs="Times New Roman"/>
          <w:szCs w:val="24"/>
        </w:rPr>
        <w:fldChar w:fldCharType="begin"/>
      </w:r>
      <w:r w:rsidRPr="009E58D7">
        <w:rPr>
          <w:rFonts w:eastAsiaTheme="minorEastAsia" w:cs="Times New Roman"/>
          <w:szCs w:val="24"/>
        </w:rPr>
        <w:instrText xml:space="preserve"> ADDIN EN.CITE &lt;EndNote&gt;&lt;Cite&gt;&lt;Author&gt;Alperin&lt;/Author&gt;&lt;Year&gt;1992&lt;/Year&gt;&lt;RecNum&gt;523&lt;/RecNum&gt;&lt;DisplayText&gt;(Alperin et al., 1992)&lt;/DisplayText&gt;&lt;record&gt;&lt;rec-number&gt;523&lt;/rec-number&gt;&lt;foreign-keys&gt;&lt;key app="EN" db-id="w5fep20su5d2dbevtp55dewyeetxswta9ttd" timestamp="0"&gt;523&lt;/key&gt;&lt;/foreign-keys&gt;&lt;ref-type name="Book Section"&gt;5&lt;/ref-type&gt;&lt;contributors&gt;&lt;authors&gt;&lt;author&gt;Alperin, M. J.&lt;/author&gt;&lt;author&gt;Reeburgh, W. S.&lt;/author&gt;&lt;author&gt;Devol, A. H.&lt;/author&gt;&lt;/authors&gt;&lt;secondary-authors&gt;&lt;author&gt;Whelan, J. K.&lt;/author&gt;&lt;author&gt;Farrington, J. W.&lt;/author&gt;&lt;/secondary-authors&gt;&lt;/contributors&gt;&lt;titles&gt;&lt;title&gt;Organic carbon remineralization and preservation in sediments of Skan Bay Alaska&lt;/title&gt;&lt;secondary-title&gt;Organic Matter: Productivity, Accumulation, and Preservation in Recent and Ancient Sediments&lt;/secondary-title&gt;&lt;/titles&gt;&lt;pages&gt;99-122&lt;/pages&gt;&lt;section&gt;2&lt;/section&gt;&lt;dates&gt;&lt;year&gt;1992&lt;/year&gt;&lt;/dates&gt;&lt;pub-location&gt;New York&lt;/pub-location&gt;&lt;publisher&gt;Columbia University Press&lt;/publisher&gt;&lt;urls&gt;&lt;/urls&gt;&lt;/record&gt;&lt;/Cite&gt;&lt;/EndNote&gt;</w:instrText>
      </w:r>
      <w:r w:rsidRPr="009E58D7">
        <w:rPr>
          <w:rFonts w:eastAsiaTheme="minorEastAsia" w:cs="Times New Roman"/>
          <w:szCs w:val="24"/>
        </w:rPr>
        <w:fldChar w:fldCharType="separate"/>
      </w:r>
      <w:r w:rsidRPr="009E58D7">
        <w:rPr>
          <w:rFonts w:eastAsiaTheme="minorEastAsia" w:cs="Times New Roman"/>
          <w:szCs w:val="24"/>
        </w:rPr>
        <w:t>(Alperin et al., 1992)</w:t>
      </w:r>
      <w:r w:rsidRPr="009E58D7">
        <w:rPr>
          <w:rFonts w:eastAsiaTheme="minorEastAsia" w:cs="Times New Roman"/>
          <w:szCs w:val="24"/>
        </w:rPr>
        <w:fldChar w:fldCharType="end"/>
      </w:r>
      <w:r w:rsidRPr="009E58D7">
        <w:rPr>
          <w:rFonts w:eastAsiaTheme="minorEastAsia" w:cs="Times New Roman"/>
          <w:szCs w:val="24"/>
        </w:rPr>
        <w:t>. Alperin found the amount of seaweed and phytoplankton carbon remaining after 100 years was 10.2 ± 2% and 21 ± 5% respectively. Although, the remaining seaweed was less than predicted by the power model (22.4% –29.1%). However, the divergence may</w:t>
      </w:r>
      <w:r>
        <w:rPr>
          <w:rFonts w:eastAsiaTheme="minorEastAsia" w:cs="Times New Roman"/>
          <w:szCs w:val="24"/>
        </w:rPr>
        <w:t xml:space="preserve"> </w:t>
      </w:r>
      <w:r w:rsidRPr="009E58D7">
        <w:rPr>
          <w:rFonts w:eastAsiaTheme="minorEastAsia" w:cs="Times New Roman"/>
          <w:szCs w:val="24"/>
        </w:rPr>
        <w:t xml:space="preserve">be specific to seaweeds. Enríquez </w:t>
      </w:r>
      <w:r w:rsidRPr="009E58D7">
        <w:rPr>
          <w:rFonts w:eastAsiaTheme="minorEastAsia" w:cs="Times New Roman"/>
          <w:szCs w:val="24"/>
        </w:rPr>
        <w:fldChar w:fldCharType="begin"/>
      </w:r>
      <w:r w:rsidRPr="009E58D7">
        <w:rPr>
          <w:rFonts w:eastAsiaTheme="minorEastAsia" w:cs="Times New Roman"/>
          <w:szCs w:val="24"/>
        </w:rPr>
        <w:instrText xml:space="preserve"> ADDIN EN.CITE &lt;EndNote&gt;&lt;Cite&gt;&lt;Author&gt;Enríquez&lt;/Author&gt;&lt;Year&gt;1993&lt;/Year&gt;&lt;RecNum&gt;2550&lt;/RecNum&gt;&lt;DisplayText&gt;(Enríquez et al., 1993)&lt;/DisplayText&gt;&lt;record&gt;&lt;rec-number&gt;2550&lt;/rec-number&gt;&lt;foreign-keys&gt;&lt;key app="EN" db-id="w5fep20su5d2dbevtp55dewyeetxswta9ttd" timestamp="1611887327"&gt;2550&lt;/key&gt;&lt;/foreign-keys&gt;&lt;ref-type name="Journal Article"&gt;17&lt;/ref-type&gt;&lt;contributors&gt;&lt;authors&gt;&lt;author&gt;Enríquez, S.&lt;/author&gt;&lt;author&gt;Duarte, C. M.&lt;/author&gt;&lt;author&gt;Sand-Jensen, K.&lt;/author&gt;&lt;/authors&gt;&lt;/contributors&gt;&lt;titles&gt;&lt;title&gt;Patterns in decomposition rates among photosynthetic organisms: the importance of detritus C:N:P content&lt;/title&gt;&lt;secondary-title&gt;Oecologia&lt;/secondary-title&gt;&lt;/titles&gt;&lt;periodical&gt;&lt;full-title&gt;Oecologia&lt;/full-title&gt;&lt;/periodical&gt;&lt;pages&gt;457-471&lt;/pages&gt;&lt;volume&gt;94&lt;/volume&gt;&lt;number&gt;4&lt;/number&gt;&lt;dates&gt;&lt;year&gt;1993&lt;/year&gt;&lt;/dates&gt;&lt;publisher&gt;Springer Science and Business Media LLC&lt;/publisher&gt;&lt;isbn&gt;0029-8549&lt;/isbn&gt;&lt;urls&gt;&lt;related-urls&gt;&lt;url&gt;https://dx.doi.org/10.1007/bf00566960&lt;/url&gt;&lt;/related-urls&gt;&lt;pdf-urls&gt;&lt;url&gt;file://C:\Users\Dell Vostro\Downloads\endnote_click\Enriquez-1993-Patterns-in-decomposition-rates-amo.pdf&lt;/url&gt;&lt;/pdf-urls&gt;&lt;/urls&gt;&lt;electronic-resource-num&gt;10.1007/bf00566960&lt;/electronic-resource-num&gt;&lt;/record&gt;&lt;/Cite&gt;&lt;/EndNote&gt;</w:instrText>
      </w:r>
      <w:r w:rsidRPr="009E58D7">
        <w:rPr>
          <w:rFonts w:eastAsiaTheme="minorEastAsia" w:cs="Times New Roman"/>
          <w:szCs w:val="24"/>
        </w:rPr>
        <w:fldChar w:fldCharType="separate"/>
      </w:r>
      <w:r w:rsidRPr="009E58D7">
        <w:rPr>
          <w:rFonts w:eastAsiaTheme="minorEastAsia" w:cs="Times New Roman"/>
          <w:szCs w:val="24"/>
        </w:rPr>
        <w:t>(Enríquez et al., 1993)</w:t>
      </w:r>
      <w:r w:rsidRPr="009E58D7">
        <w:rPr>
          <w:rFonts w:eastAsiaTheme="minorEastAsia" w:cs="Times New Roman"/>
          <w:szCs w:val="24"/>
        </w:rPr>
        <w:fldChar w:fldCharType="end"/>
      </w:r>
      <w:r w:rsidRPr="009E58D7">
        <w:rPr>
          <w:rFonts w:eastAsiaTheme="minorEastAsia" w:cs="Times New Roman"/>
          <w:szCs w:val="24"/>
        </w:rPr>
        <w:t xml:space="preserve"> also found </w:t>
      </w:r>
      <w:r>
        <w:rPr>
          <w:rFonts w:eastAsiaTheme="minorEastAsia" w:cs="Times New Roman"/>
          <w:szCs w:val="24"/>
        </w:rPr>
        <w:t xml:space="preserve">a </w:t>
      </w:r>
      <w:r w:rsidRPr="009E58D7">
        <w:rPr>
          <w:rFonts w:eastAsiaTheme="minorEastAsia" w:cs="Times New Roman"/>
          <w:szCs w:val="24"/>
        </w:rPr>
        <w:t xml:space="preserve">greater expected rate of decomposition of the kelp </w:t>
      </w:r>
      <w:r w:rsidR="00B25DBD">
        <w:rPr>
          <w:rFonts w:eastAsiaTheme="minorEastAsia" w:cs="Times New Roman"/>
          <w:szCs w:val="24"/>
        </w:rPr>
        <w:t>as predicted from</w:t>
      </w:r>
      <w:r>
        <w:rPr>
          <w:rFonts w:eastAsiaTheme="minorEastAsia" w:cs="Times New Roman"/>
          <w:szCs w:val="24"/>
        </w:rPr>
        <w:t xml:space="preserve"> its nitrogen content. It was suggested that this may be the </w:t>
      </w:r>
      <w:r w:rsidRPr="009E58D7">
        <w:rPr>
          <w:rFonts w:eastAsiaTheme="minorEastAsia" w:cs="Times New Roman"/>
          <w:szCs w:val="24"/>
        </w:rPr>
        <w:t>result of the bacterial preference of carbohydrate-rich kelps, less chemical alteration before deposition, and a macroscopic surface suitable for b</w:t>
      </w:r>
      <w:r>
        <w:rPr>
          <w:rFonts w:eastAsiaTheme="minorEastAsia" w:cs="Times New Roman"/>
          <w:szCs w:val="24"/>
        </w:rPr>
        <w:t xml:space="preserve">acterial colonisation. These attributes are </w:t>
      </w:r>
      <w:r w:rsidRPr="009E58D7">
        <w:rPr>
          <w:rFonts w:eastAsiaTheme="minorEastAsia" w:cs="Times New Roman"/>
          <w:szCs w:val="24"/>
        </w:rPr>
        <w:t>not shared with seagrass and perennial deciduous leaves, which followed the expected hiera</w:t>
      </w:r>
      <w:r>
        <w:rPr>
          <w:rFonts w:eastAsiaTheme="minorEastAsia" w:cs="Times New Roman"/>
          <w:szCs w:val="24"/>
        </w:rPr>
        <w:t>r</w:t>
      </w:r>
      <w:r w:rsidRPr="009E58D7">
        <w:rPr>
          <w:rFonts w:eastAsiaTheme="minorEastAsia" w:cs="Times New Roman"/>
          <w:szCs w:val="24"/>
        </w:rPr>
        <w:t xml:space="preserve">chy </w:t>
      </w:r>
      <w:r>
        <w:rPr>
          <w:rFonts w:eastAsiaTheme="minorEastAsia" w:cs="Times New Roman"/>
          <w:szCs w:val="24"/>
        </w:rPr>
        <w:t>of an increasing amount</w:t>
      </w:r>
      <w:r w:rsidRPr="009E58D7">
        <w:rPr>
          <w:rFonts w:eastAsiaTheme="minorEastAsia" w:cs="Times New Roman"/>
          <w:szCs w:val="24"/>
        </w:rPr>
        <w:t xml:space="preserve"> remaining after 100 years of deposition (i.e., </w:t>
      </w:r>
      <w:r w:rsidRPr="009E58D7">
        <w:rPr>
          <w:rFonts w:eastAsiaTheme="minorEastAsia" w:cs="Times New Roman"/>
          <w:szCs w:val="24"/>
        </w:rPr>
        <w:lastRenderedPageBreak/>
        <w:t xml:space="preserve">between 27.8% to 29.2% and 30.6% to 45.7%  respectively) </w:t>
      </w:r>
      <w:r w:rsidRPr="009E58D7">
        <w:rPr>
          <w:rFonts w:eastAsiaTheme="minorEastAsia" w:cs="Times New Roman"/>
          <w:szCs w:val="24"/>
        </w:rPr>
        <w:fldChar w:fldCharType="begin"/>
      </w:r>
      <w:r w:rsidRPr="009E58D7">
        <w:rPr>
          <w:rFonts w:eastAsiaTheme="minorEastAsia" w:cs="Times New Roman"/>
          <w:szCs w:val="24"/>
        </w:rPr>
        <w:instrText xml:space="preserve"> ADDIN EN.CITE &lt;EndNote&gt;&lt;Cite&gt;&lt;Author&gt;Gallagher&lt;/Author&gt;&lt;Year&gt;2015&lt;/Year&gt;&lt;RecNum&gt;745&lt;/RecNum&gt;&lt;DisplayText&gt;(Gallagher, 2014; Gallagher, 2015)&lt;/DisplayText&gt;&lt;record&gt;&lt;rec-number&gt;745&lt;/rec-number&gt;&lt;foreign-keys&gt;&lt;key app="EN" db-id="w5fep20su5d2dbevtp55dewyeetxswta9ttd" timestamp="0"&gt;745&lt;/key&gt;&lt;/foreign-keys&gt;&lt;ref-type name="Book Section"&gt;5&lt;/ref-type&gt;&lt;contributors&gt;&lt;authors&gt;&lt;author&gt;Gallagher, J.B.&lt;/author&gt;&lt;/authors&gt;&lt;secondary-authors&gt;&lt;author&gt;Mustafa, S.&lt;/author&gt;&lt;author&gt;Shapawi, R.&lt;/author&gt;&lt;/secondary-authors&gt;&lt;tertiary-authors&gt;&lt;author&gt;Saleem, M.&lt;/author&gt;&lt;author&gt;Shapawi, R.&lt;/author&gt;&lt;/tertiary-authors&gt;&lt;/contributors&gt;&lt;titles&gt;&lt;title&gt;The implications of global climate change and aquaculture on blue carbon sequestration and storage within submerged aquatic ecosystems&lt;/title&gt;&lt;secondary-title&gt;Aquaculture Ecosystems&lt;/secondary-title&gt;&lt;/titles&gt;&lt;pages&gt;243-280&lt;/pages&gt;&lt;section&gt;8&lt;/section&gt;&lt;dates&gt;&lt;year&gt;2015&lt;/year&gt;&lt;/dates&gt;&lt;pub-location&gt;Oxford&lt;/pub-location&gt;&lt;publisher&gt;Wiley Blackwell&lt;/publisher&gt;&lt;urls&gt;&lt;/urls&gt;&lt;electronic-resource-num&gt;10.1002/9781118778531.ch8&lt;/electronic-resource-num&gt;&lt;/record&gt;&lt;/Cite&gt;&lt;Cite&gt;&lt;Author&gt;Gallagher&lt;/Author&gt;&lt;Year&gt;2014&lt;/Year&gt;&lt;RecNum&gt;851&lt;/RecNum&gt;&lt;record&gt;&lt;rec-number&gt;851&lt;/rec-number&gt;&lt;foreign-keys&gt;&lt;key app="EN" db-id="w5fep20su5d2dbevtp55dewyeetxswta9ttd" timestamp="0"&gt;851&lt;/key&gt;&lt;/foreign-keys&gt;&lt;ref-type name="Conference Proceedings"&gt;10&lt;/ref-type&gt;&lt;contributors&gt;&lt;authors&gt;&lt;author&gt;Gallagher, J. B.&lt;/author&gt;&lt;/authors&gt;&lt;secondary-authors&gt;&lt;author&gt;Mustaffa, S&lt;/author&gt;&lt;/secondary-authors&gt;&lt;/contributors&gt;&lt;titles&gt;&lt;title&gt;Explicit and implicit assumptions within the blue carbon conceptual model: A critique&lt;/title&gt;&lt;secondary-title&gt;International Conference on Marine Science and Aquaculture 2014 : Ecosystem perspectives in sustainable development &lt;/secondary-title&gt;&lt;/titles&gt;&lt;pages&gt;26-40&lt;/pages&gt;&lt;dates&gt;&lt;year&gt;2014&lt;/year&gt;&lt;/dates&gt;&lt;pub-location&gt;Kota Kinabalu, Sabah, Malaysia&lt;/pub-location&gt;&lt;publisher&gt;Universiti Malaysia Sabah&lt;/publisher&gt;&lt;isbn&gt;978-983-40156-4-0&lt;/isbn&gt;&lt;urls&gt;&lt;/urls&gt;&lt;/record&gt;&lt;/Cite&gt;&lt;/EndNote&gt;</w:instrText>
      </w:r>
      <w:r w:rsidRPr="009E58D7">
        <w:rPr>
          <w:rFonts w:eastAsiaTheme="minorEastAsia" w:cs="Times New Roman"/>
          <w:szCs w:val="24"/>
        </w:rPr>
        <w:fldChar w:fldCharType="separate"/>
      </w:r>
      <w:r w:rsidRPr="009E58D7">
        <w:rPr>
          <w:rFonts w:eastAsiaTheme="minorEastAsia" w:cs="Times New Roman"/>
          <w:szCs w:val="24"/>
        </w:rPr>
        <w:t>(Gallagher, 2014; Gallagher, 2015)</w:t>
      </w:r>
      <w:r w:rsidRPr="009E58D7">
        <w:rPr>
          <w:rFonts w:eastAsiaTheme="minorEastAsia" w:cs="Times New Roman"/>
          <w:szCs w:val="24"/>
        </w:rPr>
        <w:fldChar w:fldCharType="end"/>
      </w:r>
      <w:r w:rsidRPr="009E58D7">
        <w:rPr>
          <w:rFonts w:eastAsiaTheme="minorEastAsia" w:cs="Times New Roman"/>
          <w:szCs w:val="24"/>
        </w:rPr>
        <w:t xml:space="preserve">. </w:t>
      </w:r>
    </w:p>
    <w:p w14:paraId="6AAB0255" w14:textId="77777777" w:rsidR="00A53340" w:rsidRDefault="00A53340" w:rsidP="00A53340">
      <w:pPr>
        <w:spacing w:line="360" w:lineRule="auto"/>
        <w:jc w:val="both"/>
        <w:rPr>
          <w:rFonts w:eastAsiaTheme="minorEastAsia" w:cs="Times New Roman"/>
          <w:szCs w:val="24"/>
        </w:rPr>
      </w:pPr>
      <w:r w:rsidRPr="009E58D7">
        <w:rPr>
          <w:rFonts w:eastAsiaTheme="minorEastAsia" w:cs="Times New Roman"/>
          <w:szCs w:val="24"/>
        </w:rPr>
        <w:t xml:space="preserve">For this study, the </w:t>
      </w:r>
      <w:r>
        <w:rPr>
          <w:rFonts w:eastAsiaTheme="minorEastAsia" w:cs="Times New Roman"/>
          <w:szCs w:val="24"/>
        </w:rPr>
        <w:t xml:space="preserve">total organic carbon lost after the time of deposition and from the age surface horizons age was </w:t>
      </w:r>
      <w:r w:rsidRPr="009E58D7">
        <w:rPr>
          <w:rFonts w:eastAsiaTheme="minorEastAsia" w:cs="Times New Roman"/>
          <w:szCs w:val="24"/>
        </w:rPr>
        <w:t xml:space="preserve">calculated from the </w:t>
      </w:r>
      <w:r>
        <w:rPr>
          <w:rFonts w:eastAsiaTheme="minorEastAsia" w:cs="Times New Roman"/>
          <w:szCs w:val="24"/>
        </w:rPr>
        <w:t xml:space="preserve">individual </w:t>
      </w:r>
      <w:r w:rsidRPr="009E58D7">
        <w:rPr>
          <w:rFonts w:eastAsiaTheme="minorEastAsia" w:cs="Times New Roman"/>
          <w:szCs w:val="24"/>
        </w:rPr>
        <w:t xml:space="preserve">component losses as their weighted fractions. </w:t>
      </w:r>
      <w:r>
        <w:rPr>
          <w:rFonts w:eastAsiaTheme="minorEastAsia" w:cs="Times New Roman"/>
          <w:szCs w:val="24"/>
        </w:rPr>
        <w:t>This removes the</w:t>
      </w:r>
      <w:r w:rsidRPr="009E58D7">
        <w:rPr>
          <w:rFonts w:eastAsiaTheme="minorEastAsia" w:cs="Times New Roman"/>
          <w:szCs w:val="24"/>
        </w:rPr>
        <w:t xml:space="preserve"> problem in calculating the apparent age (</w:t>
      </w:r>
      <w:r w:rsidRPr="009E58D7">
        <w:rPr>
          <w:rFonts w:eastAsiaTheme="minorEastAsia" w:cs="Times New Roman"/>
          <w:i/>
          <w:szCs w:val="24"/>
        </w:rPr>
        <w:t>a</w:t>
      </w:r>
      <w:r w:rsidRPr="009E58D7">
        <w:rPr>
          <w:rFonts w:eastAsiaTheme="minorEastAsia" w:cs="Times New Roman"/>
          <w:szCs w:val="24"/>
        </w:rPr>
        <w:t>) of the depositional mixture for non-steady-</w:t>
      </w:r>
      <w:r>
        <w:rPr>
          <w:rFonts w:eastAsiaTheme="minorEastAsia" w:cs="Times New Roman"/>
          <w:szCs w:val="24"/>
        </w:rPr>
        <w:t xml:space="preserve">state accumulation </w:t>
      </w:r>
      <w:r w:rsidRPr="009E58D7">
        <w:rPr>
          <w:rFonts w:eastAsiaTheme="minorEastAsia" w:cs="Times New Roman"/>
          <w:szCs w:val="24"/>
        </w:rPr>
        <w:fldChar w:fldCharType="begin"/>
      </w:r>
      <w:r w:rsidRPr="009E58D7">
        <w:rPr>
          <w:rFonts w:eastAsiaTheme="minorEastAsia" w:cs="Times New Roman"/>
          <w:szCs w:val="24"/>
        </w:rPr>
        <w:instrText xml:space="preserve"> ADDIN EN.CITE &lt;EndNote&gt;&lt;Cite&gt;&lt;Author&gt;Middelburg&lt;/Author&gt;&lt;Year&gt;1989&lt;/Year&gt;&lt;RecNum&gt;2539&lt;/RecNum&gt;&lt;DisplayText&gt;(Middelburg, 1989)&lt;/DisplayText&gt;&lt;record&gt;&lt;rec-number&gt;2539&lt;/rec-number&gt;&lt;foreign-keys&gt;&lt;key app="EN" db-id="w5fep20su5d2dbevtp55dewyeetxswta9ttd" timestamp="1610082136"&gt;2539&lt;/key&gt;&lt;/foreign-keys&gt;&lt;ref-type name="Journal Article"&gt;17&lt;/ref-type&gt;&lt;contributors&gt;&lt;authors&gt;&lt;author&gt;Middelburg, Jack J.&lt;/author&gt;&lt;/authors&gt;&lt;/contributors&gt;&lt;titles&gt;&lt;title&gt;A simple rate model for organic matter decomposition in marine sediments&lt;/title&gt;&lt;secondary-title&gt;Geochimica et Cosmochimica Acta&lt;/secondary-title&gt;&lt;/titles&gt;&lt;periodical&gt;&lt;full-title&gt;Geochimica et Cosmochimica Acta&lt;/full-title&gt;&lt;/periodical&gt;&lt;pages&gt;1577-1581&lt;/pages&gt;&lt;volume&gt;53&lt;/volume&gt;&lt;number&gt;7&lt;/number&gt;&lt;dates&gt;&lt;year&gt;1989&lt;/year&gt;&lt;pub-dates&gt;&lt;date&gt;1989/07/01/&lt;/date&gt;&lt;/pub-dates&gt;&lt;/dates&gt;&lt;isbn&gt;0016-7037&lt;/isbn&gt;&lt;urls&gt;&lt;related-urls&gt;&lt;url&gt;http://www.sciencedirect.com/science/article/pii/0016703789902391&lt;/url&gt;&lt;/related-urls&gt;&lt;/urls&gt;&lt;electronic-resource-num&gt;https://doi.org/10.1016/0016-7037(89)90239-1&lt;/electronic-resource-num&gt;&lt;/record&gt;&lt;/Cite&gt;&lt;/EndNote&gt;</w:instrText>
      </w:r>
      <w:r w:rsidRPr="009E58D7">
        <w:rPr>
          <w:rFonts w:eastAsiaTheme="minorEastAsia" w:cs="Times New Roman"/>
          <w:szCs w:val="24"/>
        </w:rPr>
        <w:fldChar w:fldCharType="separate"/>
      </w:r>
      <w:r w:rsidRPr="009E58D7">
        <w:rPr>
          <w:rFonts w:eastAsiaTheme="minorEastAsia" w:cs="Times New Roman"/>
          <w:szCs w:val="24"/>
        </w:rPr>
        <w:t>(Middelburg, 1989)</w:t>
      </w:r>
      <w:r w:rsidRPr="009E58D7">
        <w:rPr>
          <w:rFonts w:eastAsiaTheme="minorEastAsia" w:cs="Times New Roman"/>
          <w:szCs w:val="24"/>
        </w:rPr>
        <w:fldChar w:fldCharType="end"/>
      </w:r>
      <w:r>
        <w:rPr>
          <w:rFonts w:eastAsiaTheme="minorEastAsia" w:cs="Times New Roman"/>
          <w:szCs w:val="24"/>
        </w:rPr>
        <w:t xml:space="preserve">. </w:t>
      </w:r>
      <w:r w:rsidRPr="009E58D7">
        <w:rPr>
          <w:rFonts w:eastAsiaTheme="minorEastAsia" w:cs="Times New Roman"/>
          <w:szCs w:val="24"/>
        </w:rPr>
        <w:t>The allochthonous component was identified by the nature of the ecosystem and its immediate surroundings and the original amount deposited hindcast along its decomposition curve (Figure</w:t>
      </w:r>
      <w:r>
        <w:rPr>
          <w:rFonts w:eastAsiaTheme="minorEastAsia" w:cs="Times New Roman"/>
          <w:szCs w:val="24"/>
        </w:rPr>
        <w:t>s</w:t>
      </w:r>
      <w:r w:rsidRPr="009E58D7">
        <w:rPr>
          <w:rFonts w:eastAsiaTheme="minorEastAsia" w:cs="Times New Roman"/>
          <w:szCs w:val="24"/>
        </w:rPr>
        <w:t xml:space="preserve"> 2</w:t>
      </w:r>
      <w:r>
        <w:rPr>
          <w:rFonts w:eastAsiaTheme="minorEastAsia" w:cs="Times New Roman"/>
          <w:szCs w:val="24"/>
        </w:rPr>
        <w:t xml:space="preserve"> and 3</w:t>
      </w:r>
      <w:r w:rsidRPr="009E58D7">
        <w:rPr>
          <w:rFonts w:eastAsiaTheme="minorEastAsia" w:cs="Times New Roman"/>
          <w:szCs w:val="24"/>
        </w:rPr>
        <w:t xml:space="preserve">). </w:t>
      </w:r>
    </w:p>
    <w:p w14:paraId="33EFB80A" w14:textId="49B2FB5F" w:rsidR="00AD3B52" w:rsidRDefault="00A53340" w:rsidP="00A53340">
      <w:pPr>
        <w:spacing w:line="360" w:lineRule="auto"/>
        <w:jc w:val="both"/>
        <w:rPr>
          <w:rFonts w:eastAsiaTheme="minorEastAsia" w:cs="Times New Roman"/>
          <w:szCs w:val="24"/>
        </w:rPr>
      </w:pPr>
      <w:r>
        <w:rPr>
          <w:rFonts w:eastAsiaTheme="minorEastAsia" w:cs="Times New Roman"/>
          <w:szCs w:val="24"/>
        </w:rPr>
        <w:t>The model</w:t>
      </w:r>
      <w:r w:rsidRPr="009E58D7">
        <w:rPr>
          <w:rFonts w:eastAsiaTheme="minorEastAsia" w:cs="Times New Roman"/>
          <w:szCs w:val="24"/>
        </w:rPr>
        <w:t xml:space="preserve"> solution</w:t>
      </w:r>
      <w:r>
        <w:rPr>
          <w:rFonts w:eastAsiaTheme="minorEastAsia" w:cs="Times New Roman"/>
          <w:szCs w:val="24"/>
        </w:rPr>
        <w:t>s</w:t>
      </w:r>
      <w:r w:rsidRPr="009E58D7">
        <w:rPr>
          <w:rFonts w:eastAsiaTheme="minorEastAsia" w:cs="Times New Roman"/>
          <w:szCs w:val="24"/>
        </w:rPr>
        <w:t xml:space="preserve"> and instructions </w:t>
      </w:r>
      <w:r w:rsidR="00DB1257">
        <w:rPr>
          <w:rFonts w:eastAsiaTheme="minorEastAsia" w:cs="Times New Roman"/>
          <w:szCs w:val="24"/>
        </w:rPr>
        <w:t>are presented in three</w:t>
      </w:r>
      <w:r>
        <w:rPr>
          <w:rFonts w:eastAsiaTheme="minorEastAsia" w:cs="Times New Roman"/>
          <w:szCs w:val="24"/>
        </w:rPr>
        <w:t xml:space="preserve"> separate E</w:t>
      </w:r>
      <w:r w:rsidRPr="009E58D7">
        <w:rPr>
          <w:rFonts w:eastAsiaTheme="minorEastAsia" w:cs="Times New Roman"/>
          <w:szCs w:val="24"/>
        </w:rPr>
        <w:t>xcel</w:t>
      </w:r>
      <w:r>
        <w:rPr>
          <w:rFonts w:eastAsiaTheme="minorEastAsia" w:cs="Times New Roman"/>
          <w:szCs w:val="24"/>
        </w:rPr>
        <w:t>™</w:t>
      </w:r>
      <w:r w:rsidRPr="009E58D7">
        <w:rPr>
          <w:rFonts w:eastAsiaTheme="minorEastAsia" w:cs="Times New Roman"/>
          <w:szCs w:val="24"/>
        </w:rPr>
        <w:t xml:space="preserve"> worksheet</w:t>
      </w:r>
      <w:r w:rsidR="00180A7C">
        <w:rPr>
          <w:rFonts w:eastAsiaTheme="minorEastAsia" w:cs="Times New Roman"/>
          <w:szCs w:val="24"/>
        </w:rPr>
        <w:t>s</w:t>
      </w:r>
      <w:r>
        <w:rPr>
          <w:rFonts w:eastAsiaTheme="minorEastAsia" w:cs="Times New Roman"/>
          <w:szCs w:val="24"/>
        </w:rPr>
        <w:t>.</w:t>
      </w:r>
    </w:p>
    <w:p w14:paraId="50A08975" w14:textId="33E870C5" w:rsidR="00E71B23" w:rsidRDefault="00E71B23" w:rsidP="00E71B23">
      <w:pPr>
        <w:pStyle w:val="Heading3"/>
      </w:pPr>
      <w:r>
        <w:t>Sequestration and carbon accumulation vectors</w:t>
      </w:r>
    </w:p>
    <w:p w14:paraId="283EC8E1" w14:textId="38227316" w:rsidR="00AD3B52" w:rsidRDefault="00A53340" w:rsidP="00AD3B52">
      <w:pPr>
        <w:pStyle w:val="ListParagraph"/>
        <w:numPr>
          <w:ilvl w:val="0"/>
          <w:numId w:val="1"/>
        </w:numPr>
        <w:spacing w:line="360" w:lineRule="auto"/>
        <w:jc w:val="both"/>
        <w:rPr>
          <w:rFonts w:eastAsiaTheme="minorEastAsia" w:cs="Times New Roman"/>
          <w:szCs w:val="24"/>
        </w:rPr>
      </w:pPr>
      <w:r w:rsidRPr="00AD3B52">
        <w:rPr>
          <w:rFonts w:eastAsiaTheme="minorEastAsia" w:cs="Times New Roman"/>
          <w:szCs w:val="24"/>
        </w:rPr>
        <w:t xml:space="preserve">First, </w:t>
      </w:r>
      <w:r w:rsidR="00FE05B4" w:rsidRPr="00AD3B52">
        <w:rPr>
          <w:rFonts w:eastAsiaTheme="minorEastAsia" w:cs="Times New Roman"/>
          <w:szCs w:val="24"/>
        </w:rPr>
        <w:t>the decomposition curves for individual organic components were constructed</w:t>
      </w:r>
      <w:r w:rsidRPr="00AD3B52">
        <w:rPr>
          <w:rFonts w:eastAsiaTheme="minorEastAsia" w:cs="Times New Roman"/>
          <w:szCs w:val="24"/>
        </w:rPr>
        <w:t xml:space="preserve"> (Supplementary material S1). </w:t>
      </w:r>
      <w:r w:rsidR="00FE05B4" w:rsidRPr="00AD3B52">
        <w:rPr>
          <w:rFonts w:eastAsiaTheme="minorEastAsia" w:cs="Times New Roman"/>
          <w:szCs w:val="24"/>
        </w:rPr>
        <w:t xml:space="preserve">The time steps </w:t>
      </w:r>
      <w:r w:rsidR="00B25DBD" w:rsidRPr="00AD3B52">
        <w:rPr>
          <w:rFonts w:eastAsiaTheme="minorEastAsia" w:cs="Times New Roman"/>
          <w:szCs w:val="24"/>
        </w:rPr>
        <w:t>to calculate ‘</w:t>
      </w:r>
      <w:r w:rsidR="005F5156">
        <w:rPr>
          <w:rFonts w:eastAsiaTheme="minorEastAsia" w:cs="Times New Roman"/>
          <w:szCs w:val="24"/>
        </w:rPr>
        <w:t>the fi</w:t>
      </w:r>
      <w:r w:rsidR="00B25DBD" w:rsidRPr="00AD3B52">
        <w:rPr>
          <w:rFonts w:eastAsiaTheme="minorEastAsia" w:cs="Times New Roman"/>
          <w:szCs w:val="24"/>
        </w:rPr>
        <w:t>rst</w:t>
      </w:r>
      <w:r w:rsidR="005F5156">
        <w:rPr>
          <w:rFonts w:eastAsiaTheme="minorEastAsia" w:cs="Times New Roman"/>
          <w:szCs w:val="24"/>
        </w:rPr>
        <w:t>-</w:t>
      </w:r>
      <w:r w:rsidR="00B25DBD" w:rsidRPr="00AD3B52">
        <w:rPr>
          <w:rFonts w:eastAsiaTheme="minorEastAsia" w:cs="Times New Roman"/>
          <w:szCs w:val="24"/>
        </w:rPr>
        <w:t>order decay constants ‘</w:t>
      </w:r>
      <w:r w:rsidR="00B25DBD" w:rsidRPr="00AD3B52">
        <w:rPr>
          <w:rFonts w:eastAsiaTheme="minorEastAsia" w:cs="Times New Roman"/>
          <w:i/>
          <w:szCs w:val="24"/>
        </w:rPr>
        <w:t>k’</w:t>
      </w:r>
      <w:r w:rsidR="00B25DBD" w:rsidRPr="00AD3B52">
        <w:rPr>
          <w:rFonts w:eastAsiaTheme="minorEastAsia" w:cs="Times New Roman"/>
          <w:szCs w:val="24"/>
        </w:rPr>
        <w:t xml:space="preserve"> (9) </w:t>
      </w:r>
      <w:r w:rsidR="00FE05B4" w:rsidRPr="00AD3B52">
        <w:rPr>
          <w:rFonts w:eastAsiaTheme="minorEastAsia" w:cs="Times New Roman"/>
          <w:szCs w:val="24"/>
        </w:rPr>
        <w:t>over 100 years</w:t>
      </w:r>
      <w:r w:rsidR="00B25DBD" w:rsidRPr="00AD3B52">
        <w:rPr>
          <w:rFonts w:eastAsiaTheme="minorEastAsia" w:cs="Times New Roman"/>
          <w:szCs w:val="24"/>
        </w:rPr>
        <w:t xml:space="preserve"> for an apparent age ‘</w:t>
      </w:r>
      <w:r w:rsidR="00B25DBD" w:rsidRPr="00AD3B52">
        <w:rPr>
          <w:rFonts w:eastAsiaTheme="minorEastAsia" w:cs="Times New Roman"/>
          <w:i/>
          <w:szCs w:val="24"/>
        </w:rPr>
        <w:t>a</w:t>
      </w:r>
      <w:r w:rsidR="00B25DBD" w:rsidRPr="00AD3B52">
        <w:rPr>
          <w:rFonts w:eastAsiaTheme="minorEastAsia" w:cs="Times New Roman"/>
          <w:szCs w:val="24"/>
        </w:rPr>
        <w:t xml:space="preserve"> and matching initial ‘</w:t>
      </w:r>
      <w:r w:rsidR="00B25DBD" w:rsidRPr="00AD3B52">
        <w:rPr>
          <w:rFonts w:eastAsiaTheme="minorEastAsia" w:cs="Times New Roman"/>
          <w:i/>
          <w:szCs w:val="24"/>
        </w:rPr>
        <w:t>k’</w:t>
      </w:r>
      <w:r w:rsidR="00B25DBD" w:rsidRPr="00AD3B52">
        <w:rPr>
          <w:rFonts w:eastAsiaTheme="minorEastAsia" w:cs="Times New Roman"/>
          <w:szCs w:val="24"/>
        </w:rPr>
        <w:t xml:space="preserve"> taken from Enrichez </w:t>
      </w:r>
      <w:r w:rsidR="00B25DBD" w:rsidRPr="00AD3B52">
        <w:rPr>
          <w:rFonts w:eastAsiaTheme="minorEastAsia" w:cs="Times New Roman"/>
          <w:szCs w:val="24"/>
        </w:rPr>
        <w:fldChar w:fldCharType="begin"/>
      </w:r>
      <w:r w:rsidR="00B25DBD" w:rsidRPr="00AD3B52">
        <w:rPr>
          <w:rFonts w:eastAsiaTheme="minorEastAsia" w:cs="Times New Roman"/>
          <w:szCs w:val="24"/>
        </w:rPr>
        <w:instrText xml:space="preserve"> ADDIN EN.CITE &lt;EndNote&gt;&lt;Cite&gt;&lt;Author&gt;Enríquez&lt;/Author&gt;&lt;Year&gt;1993&lt;/Year&gt;&lt;RecNum&gt;2550&lt;/RecNum&gt;&lt;DisplayText&gt;(Enríquez et al., 1993)&lt;/DisplayText&gt;&lt;record&gt;&lt;rec-number&gt;2550&lt;/rec-number&gt;&lt;foreign-keys&gt;&lt;key app="EN" db-id="w5fep20su5d2dbevtp55dewyeetxswta9ttd" timestamp="1611887327"&gt;2550&lt;/key&gt;&lt;/foreign-keys&gt;&lt;ref-type name="Journal Article"&gt;17&lt;/ref-type&gt;&lt;contributors&gt;&lt;authors&gt;&lt;author&gt;Enríquez, S.&lt;/author&gt;&lt;author&gt;Duarte, C. M.&lt;/author&gt;&lt;author&gt;Sand-Jensen, K.&lt;/author&gt;&lt;/authors&gt;&lt;/contributors&gt;&lt;titles&gt;&lt;title&gt;Patterns in decomposition rates among photosynthetic organisms: the importance of detritus C:N:P content&lt;/title&gt;&lt;secondary-title&gt;Oecologia&lt;/secondary-title&gt;&lt;/titles&gt;&lt;periodical&gt;&lt;full-title&gt;Oecologia&lt;/full-title&gt;&lt;/periodical&gt;&lt;pages&gt;457-471&lt;/pages&gt;&lt;volume&gt;94&lt;/volume&gt;&lt;number&gt;4&lt;/number&gt;&lt;dates&gt;&lt;year&gt;1993&lt;/year&gt;&lt;/dates&gt;&lt;publisher&gt;Springer Science and Business Media LLC&lt;/publisher&gt;&lt;isbn&gt;0029-8549&lt;/isbn&gt;&lt;urls&gt;&lt;related-urls&gt;&lt;url&gt;https://dx.doi.org/10.1007/bf00566960&lt;/url&gt;&lt;/related-urls&gt;&lt;pdf-urls&gt;&lt;url&gt;file://C:\Users\Dell Vostro\Downloads\endnote_click\Enriquez-1993-Patterns-in-decomposition-rates-amo.pdf&lt;/url&gt;&lt;/pdf-urls&gt;&lt;/urls&gt;&lt;electronic-resource-num&gt;10.1007/bf00566960&lt;/electronic-resource-num&gt;&lt;/record&gt;&lt;/Cite&gt;&lt;/EndNote&gt;</w:instrText>
      </w:r>
      <w:r w:rsidR="00B25DBD" w:rsidRPr="00AD3B52">
        <w:rPr>
          <w:rFonts w:eastAsiaTheme="minorEastAsia" w:cs="Times New Roman"/>
          <w:szCs w:val="24"/>
        </w:rPr>
        <w:fldChar w:fldCharType="separate"/>
      </w:r>
      <w:r w:rsidR="00B25DBD" w:rsidRPr="00AD3B52">
        <w:rPr>
          <w:rFonts w:eastAsiaTheme="minorEastAsia" w:cs="Times New Roman"/>
          <w:szCs w:val="24"/>
        </w:rPr>
        <w:t>(Enríquez et al., 1993)</w:t>
      </w:r>
      <w:r w:rsidR="00B25DBD" w:rsidRPr="00AD3B52">
        <w:rPr>
          <w:rFonts w:eastAsiaTheme="minorEastAsia" w:cs="Times New Roman"/>
          <w:szCs w:val="24"/>
        </w:rPr>
        <w:fldChar w:fldCharType="end"/>
      </w:r>
      <w:r w:rsidR="00C07972">
        <w:rPr>
          <w:rFonts w:eastAsiaTheme="minorEastAsia" w:cs="Times New Roman"/>
          <w:szCs w:val="24"/>
        </w:rPr>
        <w:t>.</w:t>
      </w:r>
      <w:r w:rsidR="00B25DBD" w:rsidRPr="00AD3B52">
        <w:rPr>
          <w:rFonts w:eastAsiaTheme="minorEastAsia" w:cs="Times New Roman"/>
          <w:szCs w:val="24"/>
        </w:rPr>
        <w:t xml:space="preserve"> An upland soil decomposition constant was added to the model for future applications (Supplementary Materials S3). </w:t>
      </w:r>
      <w:r w:rsidR="00B25DBD" w:rsidRPr="00AD3B52">
        <w:rPr>
          <w:sz w:val="23"/>
          <w:szCs w:val="23"/>
        </w:rPr>
        <w:t xml:space="preserve">The values of </w:t>
      </w:r>
      <w:r w:rsidR="00B25DBD" w:rsidRPr="00AD3B52">
        <w:rPr>
          <w:i/>
          <w:sz w:val="23"/>
          <w:szCs w:val="23"/>
        </w:rPr>
        <w:t>k</w:t>
      </w:r>
      <w:r w:rsidR="00802705" w:rsidRPr="00AD3B52">
        <w:rPr>
          <w:sz w:val="23"/>
          <w:szCs w:val="23"/>
        </w:rPr>
        <w:t xml:space="preserve"> </w:t>
      </w:r>
      <w:r w:rsidR="00B25DBD" w:rsidRPr="00AD3B52">
        <w:rPr>
          <w:sz w:val="23"/>
          <w:szCs w:val="23"/>
        </w:rPr>
        <w:t>were then substituted into (10), and the amount of carbon remaining for that particular organic source was calculated (Supplementary Material S2)</w:t>
      </w:r>
      <w:r w:rsidRPr="00AD3B52">
        <w:rPr>
          <w:rFonts w:eastAsiaTheme="minorEastAsia" w:cs="Times New Roman"/>
          <w:szCs w:val="24"/>
        </w:rPr>
        <w:t xml:space="preserve">. </w:t>
      </w:r>
      <w:r w:rsidR="00B25DBD" w:rsidRPr="00AD3B52">
        <w:rPr>
          <w:rFonts w:eastAsiaTheme="minorEastAsia" w:cs="Times New Roman"/>
          <w:szCs w:val="24"/>
        </w:rPr>
        <w:t xml:space="preserve">Time steps were set to 10 000 for computational stability. </w:t>
      </w:r>
      <w:r w:rsidR="00B25DBD" w:rsidRPr="00AD3B52">
        <w:rPr>
          <w:sz w:val="23"/>
          <w:szCs w:val="23"/>
        </w:rPr>
        <w:t>The iteration produced 100 000 time steps result</w:t>
      </w:r>
      <w:r w:rsidR="000826E4">
        <w:rPr>
          <w:sz w:val="23"/>
          <w:szCs w:val="23"/>
        </w:rPr>
        <w:t>ing</w:t>
      </w:r>
      <w:r w:rsidR="00B25DBD" w:rsidRPr="00AD3B52">
        <w:rPr>
          <w:sz w:val="23"/>
          <w:szCs w:val="23"/>
        </w:rPr>
        <w:t xml:space="preserve"> in additional losses after 100 years &lt; 0.1% (Supplemental Material S?).</w:t>
      </w:r>
      <w:r w:rsidRPr="00AD3B52">
        <w:rPr>
          <w:rFonts w:eastAsiaTheme="minorEastAsia" w:cs="Times New Roman"/>
          <w:szCs w:val="24"/>
        </w:rPr>
        <w:t xml:space="preserve"> Instructions on how to start the simulation for individual organic sources and the model’s iteration sensitivity analysis are set out in text boxes within the worksheet</w:t>
      </w:r>
      <w:r w:rsidR="00AD3B52" w:rsidRPr="00AD3B52">
        <w:rPr>
          <w:rFonts w:eastAsiaTheme="minorEastAsia" w:cs="Times New Roman"/>
          <w:szCs w:val="24"/>
        </w:rPr>
        <w:t>s</w:t>
      </w:r>
      <w:r w:rsidR="00AD3B52">
        <w:rPr>
          <w:rFonts w:eastAsiaTheme="minorEastAsia" w:cs="Times New Roman"/>
          <w:szCs w:val="24"/>
        </w:rPr>
        <w:t xml:space="preserve"> (Supplemental S2 and S3)</w:t>
      </w:r>
      <w:r w:rsidRPr="00AD3B52">
        <w:rPr>
          <w:rFonts w:eastAsiaTheme="minorEastAsia" w:cs="Times New Roman"/>
          <w:szCs w:val="24"/>
        </w:rPr>
        <w:t xml:space="preserve">. </w:t>
      </w:r>
      <w:r w:rsidR="00C07972">
        <w:rPr>
          <w:rFonts w:eastAsiaTheme="minorEastAsia" w:cs="Times New Roman"/>
          <w:szCs w:val="24"/>
        </w:rPr>
        <w:t xml:space="preserve"> </w:t>
      </w:r>
    </w:p>
    <w:p w14:paraId="3D857895" w14:textId="1CA5E6B1" w:rsidR="00A53340" w:rsidRDefault="00A53340" w:rsidP="00C07972">
      <w:pPr>
        <w:pStyle w:val="ListParagraph"/>
        <w:numPr>
          <w:ilvl w:val="0"/>
          <w:numId w:val="1"/>
        </w:numPr>
        <w:spacing w:line="360" w:lineRule="auto"/>
        <w:jc w:val="both"/>
        <w:rPr>
          <w:rFonts w:eastAsiaTheme="minorEastAsia" w:cs="Times New Roman"/>
          <w:szCs w:val="24"/>
        </w:rPr>
      </w:pPr>
      <w:r w:rsidRPr="00AD3B52">
        <w:rPr>
          <w:rFonts w:eastAsiaTheme="minorEastAsia" w:cs="Times New Roman"/>
          <w:szCs w:val="24"/>
        </w:rPr>
        <w:t xml:space="preserve">Second, </w:t>
      </w:r>
      <w:r w:rsidR="00C07972">
        <w:rPr>
          <w:rFonts w:eastAsiaTheme="minorEastAsia" w:cs="Times New Roman"/>
          <w:szCs w:val="24"/>
        </w:rPr>
        <w:t xml:space="preserve">the above process for individual allochthonous organic sources and the sum of the fractions of total organic carbon for all organic sources at selected horizon dates can be then used to hindcast and project carbon accumulation after 100 years of deposition </w:t>
      </w:r>
      <w:r w:rsidRPr="00C07972">
        <w:rPr>
          <w:rFonts w:eastAsiaTheme="minorEastAsia" w:cs="Times New Roman"/>
          <w:szCs w:val="24"/>
        </w:rPr>
        <w:t xml:space="preserve">for </w:t>
      </w:r>
      <w:r w:rsidRPr="00C07972">
        <w:rPr>
          <w:rFonts w:eastAsiaTheme="minorEastAsia" w:cs="Times New Roman"/>
          <w:i/>
          <w:szCs w:val="24"/>
        </w:rPr>
        <w:t>NEP</w:t>
      </w:r>
      <w:r w:rsidR="00C07972">
        <w:rPr>
          <w:rFonts w:eastAsiaTheme="minorEastAsia" w:cs="Times New Roman"/>
          <w:szCs w:val="24"/>
        </w:rPr>
        <w:t>.</w:t>
      </w:r>
      <w:r w:rsidRPr="00C07972">
        <w:rPr>
          <w:rFonts w:eastAsiaTheme="minorEastAsia" w:cs="Times New Roman"/>
          <w:szCs w:val="24"/>
        </w:rPr>
        <w:t xml:space="preserve"> </w:t>
      </w:r>
      <w:r w:rsidR="00C07972">
        <w:rPr>
          <w:rFonts w:eastAsiaTheme="minorEastAsia" w:cs="Times New Roman"/>
          <w:szCs w:val="24"/>
        </w:rPr>
        <w:t xml:space="preserve">These are set out </w:t>
      </w:r>
      <w:r w:rsidRPr="00C07972">
        <w:rPr>
          <w:rFonts w:eastAsiaTheme="minorEastAsia" w:cs="Times New Roman"/>
          <w:szCs w:val="24"/>
        </w:rPr>
        <w:t xml:space="preserve">in stages </w:t>
      </w:r>
      <w:r w:rsidR="00C07972">
        <w:rPr>
          <w:rFonts w:eastAsiaTheme="minorEastAsia" w:cs="Times New Roman"/>
          <w:szCs w:val="24"/>
        </w:rPr>
        <w:t xml:space="preserve">as inputs </w:t>
      </w:r>
      <w:r w:rsidRPr="00C07972">
        <w:rPr>
          <w:rFonts w:eastAsiaTheme="minorEastAsia" w:cs="Times New Roman"/>
          <w:szCs w:val="24"/>
        </w:rPr>
        <w:t xml:space="preserve">within the columns of the </w:t>
      </w:r>
      <w:r w:rsidR="00DB1257" w:rsidRPr="00C07972">
        <w:rPr>
          <w:rFonts w:eastAsiaTheme="minorEastAsia" w:cs="Times New Roman"/>
          <w:szCs w:val="24"/>
        </w:rPr>
        <w:t>Excel™ template (Supplementary Material S4</w:t>
      </w:r>
      <w:r w:rsidRPr="00C07972">
        <w:rPr>
          <w:rFonts w:eastAsiaTheme="minorEastAsia" w:cs="Times New Roman"/>
          <w:szCs w:val="24"/>
        </w:rPr>
        <w:t xml:space="preserve">). To run the program, </w:t>
      </w:r>
      <w:r w:rsidR="000826E4">
        <w:rPr>
          <w:rFonts w:eastAsiaTheme="minorEastAsia" w:cs="Times New Roman"/>
          <w:szCs w:val="24"/>
        </w:rPr>
        <w:t xml:space="preserve">the </w:t>
      </w:r>
      <w:r w:rsidRPr="00C07972">
        <w:rPr>
          <w:rFonts w:eastAsiaTheme="minorEastAsia" w:cs="Times New Roman"/>
          <w:szCs w:val="24"/>
        </w:rPr>
        <w:t>input data consist</w:t>
      </w:r>
      <w:r w:rsidR="000826E4">
        <w:rPr>
          <w:rFonts w:eastAsiaTheme="minorEastAsia" w:cs="Times New Roman"/>
          <w:szCs w:val="24"/>
        </w:rPr>
        <w:t>ed</w:t>
      </w:r>
      <w:r w:rsidRPr="00C07972">
        <w:rPr>
          <w:rFonts w:eastAsiaTheme="minorEastAsia" w:cs="Times New Roman"/>
          <w:szCs w:val="24"/>
        </w:rPr>
        <w:t xml:space="preserve"> of accretion rates and /or age of the sediment horizon, carbon contents, dry bulk density, the fractions of organic carbon sources, and the results of the individual organic components decompositional losses overtimes that match the ages of the sediment horizons. These are readily filtered out from the decomposition curve simulations </w:t>
      </w:r>
      <w:r w:rsidR="00B70691">
        <w:rPr>
          <w:rFonts w:eastAsiaTheme="minorEastAsia" w:cs="Times New Roman"/>
          <w:szCs w:val="24"/>
        </w:rPr>
        <w:t>(Supplementary M</w:t>
      </w:r>
      <w:r w:rsidR="00DB1257" w:rsidRPr="00C07972">
        <w:rPr>
          <w:rFonts w:eastAsiaTheme="minorEastAsia" w:cs="Times New Roman"/>
          <w:szCs w:val="24"/>
        </w:rPr>
        <w:t>aterial S2</w:t>
      </w:r>
      <w:r w:rsidRPr="00C07972">
        <w:rPr>
          <w:rFonts w:eastAsiaTheme="minorEastAsia" w:cs="Times New Roman"/>
          <w:szCs w:val="24"/>
        </w:rPr>
        <w:t xml:space="preserve">).  </w:t>
      </w:r>
    </w:p>
    <w:p w14:paraId="56A53B34" w14:textId="7A8861E8" w:rsidR="00E71B23" w:rsidRPr="00E71B23" w:rsidRDefault="00E71B23" w:rsidP="00E71B23">
      <w:pPr>
        <w:pStyle w:val="Heading3"/>
      </w:pPr>
      <w:r w:rsidRPr="00E71B23">
        <w:lastRenderedPageBreak/>
        <w:t xml:space="preserve">Standing stocks over time </w:t>
      </w:r>
    </w:p>
    <w:p w14:paraId="449B20C5" w14:textId="16C0B0BD" w:rsidR="00C07972" w:rsidRPr="00D514E6" w:rsidRDefault="00EB5D06" w:rsidP="00A53340">
      <w:pPr>
        <w:spacing w:line="360" w:lineRule="auto"/>
        <w:jc w:val="both"/>
      </w:pPr>
      <w:r w:rsidRPr="00C07972">
        <w:rPr>
          <w:lang w:val="en-MY" w:eastAsia="en-MY"/>
        </w:rPr>
        <w:drawing>
          <wp:anchor distT="0" distB="0" distL="114300" distR="114300" simplePos="0" relativeHeight="251658240" behindDoc="0" locked="0" layoutInCell="1" allowOverlap="1" wp14:anchorId="619B6C49" wp14:editId="1FFC42FA">
            <wp:simplePos x="0" y="0"/>
            <wp:positionH relativeFrom="column">
              <wp:posOffset>1854200</wp:posOffset>
            </wp:positionH>
            <wp:positionV relativeFrom="paragraph">
              <wp:posOffset>4978400</wp:posOffset>
            </wp:positionV>
            <wp:extent cx="1892300" cy="18535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340" w:rsidRPr="009E58D7">
        <w:t xml:space="preserve">An assessment of past stocks </w:t>
      </w:r>
      <w:r w:rsidR="00C07972">
        <w:t xml:space="preserve">may also require extended sampling </w:t>
      </w:r>
      <w:r w:rsidR="008E7666">
        <w:t xml:space="preserve">to </w:t>
      </w:r>
      <w:r w:rsidR="00C07972">
        <w:t xml:space="preserve">should the 100 years of accretion be </w:t>
      </w:r>
      <w:r w:rsidR="008E7666">
        <w:t xml:space="preserve">&gt; </w:t>
      </w:r>
      <w:r w:rsidR="00C07972">
        <w:t>1 m (Fig S1)</w:t>
      </w:r>
      <w:r w:rsidR="000826E4">
        <w:t>, a</w:t>
      </w:r>
      <w:r w:rsidR="00C07972">
        <w:t>s it would be unlikely that the rates of supply of organic sources would be constant</w:t>
      </w:r>
      <w:r w:rsidR="008E7666">
        <w:t>. Consequently</w:t>
      </w:r>
      <w:r w:rsidR="00B34B11">
        <w:t>,</w:t>
      </w:r>
      <w:r w:rsidR="00C07972">
        <w:t xml:space="preserve"> </w:t>
      </w:r>
      <w:r w:rsidR="008E7666">
        <w:t xml:space="preserve">a </w:t>
      </w:r>
      <w:r w:rsidR="00C07972">
        <w:t>correction would also be required to account for losses in carbon contents from those measured today over what the stocks were in the past</w:t>
      </w:r>
      <w:r w:rsidR="008E7666">
        <w:t xml:space="preserve"> </w:t>
      </w:r>
      <w:r w:rsidR="00C07972">
        <w:t>from a deep</w:t>
      </w:r>
      <w:r w:rsidR="008E7666">
        <w:t>er</w:t>
      </w:r>
      <w:r w:rsidR="00A2319F">
        <w:t xml:space="preserve"> horizon (Figure S1). </w:t>
      </w:r>
      <w:r w:rsidR="00A53340" w:rsidRPr="009E58D7">
        <w:t>However, for the core</w:t>
      </w:r>
      <w:r w:rsidR="000826E4">
        <w:t xml:space="preserve"> taken from the Salut seagrass meadow</w:t>
      </w:r>
      <w:r w:rsidR="00A53340" w:rsidRPr="009E58D7">
        <w:t xml:space="preserve">, the baseline sedimentation was interrupted by a deposition storm surge event down from 23 cm </w:t>
      </w:r>
      <w:r w:rsidR="008E7666">
        <w:t xml:space="preserve">and </w:t>
      </w:r>
      <w:r w:rsidR="00A53340" w:rsidRPr="009E58D7">
        <w:t xml:space="preserve">likely greater than 52 cm, the bottom core sample </w:t>
      </w:r>
      <w:r w:rsidR="00A53340" w:rsidRPr="009E58D7">
        <w:fldChar w:fldCharType="begin"/>
      </w:r>
      <w:r w:rsidR="001B5266">
        <w:instrText xml:space="preserve"> ADDIN EN.CITE &lt;EndNote&gt;&lt;Cite&gt;&lt;Author&gt;Chuan&lt;/Author&gt;&lt;Year&gt;2020&lt;/Year&gt;&lt;RecNum&gt;2565&lt;/RecNum&gt;&lt;DisplayText&gt;(Chuan et al., 2020)&lt;/DisplayText&gt;&lt;record&gt;&lt;rec-number&gt;2565&lt;/rec-number&gt;&lt;foreign-keys&gt;&lt;key app="EN" db-id="w5fep20su5d2dbevtp55dewyeetxswta9ttd" timestamp="1612591644"&gt;2565&lt;/key&gt;&lt;/foreign-keys&gt;&lt;ref-type name="Journal Article"&gt;17&lt;/ref-type&gt;&lt;contributors&gt;&lt;authors&gt;&lt;author&gt;Chuan, Chee Hoe&lt;/author&gt;&lt;author&gt;Gallagher, John Barry&lt;/author&gt;&lt;author&gt;Chew, Swee Theng&lt;/author&gt;&lt;author&gt;Norlaila Binti, M. Zanuri&lt;/author&gt;&lt;/authors&gt;&lt;/contributors&gt;&lt;titles&gt;&lt;title&gt;Blue carbon sequestration dynamics within tropical seagrass sediments: long-term incubations for changes over climatic scales&lt;/title&gt;&lt;secondary-title&gt;Marine and Freshwater Research&lt;/secondary-title&gt;&lt;/titles&gt;&lt;periodical&gt;&lt;full-title&gt;Marine and Freshwater Research&lt;/full-title&gt;&lt;/periodical&gt;&lt;pages&gt;892-904&lt;/pages&gt;&lt;volume&gt;71&lt;/volume&gt;&lt;number&gt;8&lt;/number&gt;&lt;dates&gt;&lt;year&gt;2020&lt;/year&gt;&lt;/dates&gt;&lt;publisher&gt;CSIRO Publishing&lt;/publisher&gt;&lt;isbn&gt;1323-1650&lt;/isbn&gt;&lt;urls&gt;&lt;/urls&gt;&lt;electronic-resource-num&gt;10.1071/mf19119&lt;/electronic-resource-num&gt;&lt;/record&gt;&lt;/Cite&gt;&lt;/EndNote&gt;</w:instrText>
      </w:r>
      <w:r w:rsidR="00A53340" w:rsidRPr="009E58D7">
        <w:fldChar w:fldCharType="separate"/>
      </w:r>
      <w:r w:rsidR="001B5266">
        <w:t>(Chuan et al., 2020)</w:t>
      </w:r>
      <w:r w:rsidR="00A53340" w:rsidRPr="009E58D7">
        <w:fldChar w:fldCharType="end"/>
      </w:r>
      <w:r w:rsidR="00A53340" w:rsidRPr="009E58D7">
        <w:t xml:space="preserve">. Nevertheless, for completeness, we assume that </w:t>
      </w:r>
      <w:r w:rsidR="00A53340">
        <w:t xml:space="preserve">the </w:t>
      </w:r>
      <w:r w:rsidR="00A53340" w:rsidRPr="009E58D7">
        <w:t xml:space="preserve">organic stock to 23 cm today is typical of past values, and around half the stock when integrated to 1 m </w:t>
      </w:r>
      <w:r w:rsidR="00A53340" w:rsidRPr="009E58D7">
        <w:fldChar w:fldCharType="begin">
          <w:fldData xml:space="preserve">PEVuZE5vdGU+PENpdGU+PEF1dGhvcj5HYWxsYWdoZXI8L0F1dGhvcj48WWVhcj4yMDIwPC9ZZWFy
PjxSZWNOdW0+MjU2MjwvUmVjTnVtPjxEaXNwbGF5VGV4dD4oR2FsbGFnaGVyIGV0IGFsLiwgMjAy
MDsgTGF2ZXJ5IGV0IGFsLiwgMjAxMyk8L0Rpc3BsYXlUZXh0PjxyZWNvcmQ+PHJlYy1udW1iZXI+
MjU2MjwvcmVjLW51bWJlcj48Zm9yZWlnbi1rZXlzPjxrZXkgYXBwPSJFTiIgZGItaWQ9Inc1ZmVw
MjBzdTVkMmRiZXZ0cDU1ZGV3eWVldHhzd3RhOXR0ZCIgdGltZXN0YW1wPSIxNjEyNDg2ODMxIj4y
NTYyPC9rZXk+PC9mb3JlaWduLWtleXM+PHJlZi10eXBlIG5hbWU9IkpvdXJuYWwgQXJ0aWNsZSI+
MTc8L3JlZi10eXBlPjxjb250cmlidXRvcnM+PGF1dGhvcnM+PGF1dGhvcj5HYWxsYWdoZXIsIEpv
aG4gQmFycnk8L2F1dGhvcj48YXV0aG9yPkNoZXcsIFN3ZWUtVGhlbmc8L2F1dGhvcj48YXV0aG9y
Pk1hZGluLCBKb2huPC9hdXRob3I+PGF1dGhvcj5UaG9yaGF1ZywgQW5pdHJhPC9hdXRob3I+PC9h
dXRob3JzPjwvY29udHJpYnV0b3JzPjx0aXRsZXM+PHRpdGxlPlZhbHVpbmcgQ2FyYm9uIFN0b2Nr
cyBhY3Jvc3MgYSBUcm9waWNhbCBMYWdvb24gYWZ0ZXIgQWNjb3VudGluZyBmb3IgQmxhY2sgYW5k
IElub3JnYW5pYyBDYXJib246IEJ1bGsgRGVuc2l0eSBQcm94aWVzIGZvciBNb25pdG9yaW5nPC90
aXRsZT48c2Vjb25kYXJ5LXRpdGxlPkpvdXJuYWwgb2YgQ29hc3RhbCBSZXNlYXJjaDwvc2Vjb25k
YXJ5LXRpdGxlPjwvdGl0bGVzPjxwZXJpb2RpY2FsPjxmdWxsLXRpdGxlPkpvdXJuYWwgb2YgQ29h
c3RhbCBSZXNlYXJjaDwvZnVsbC10aXRsZT48L3BlcmlvZGljYWw+PHBhZ2VzPjEwMjktMTAzOSwg
MTE8L3BhZ2VzPjx2b2x1bWU+MzY8L3ZvbHVtZT48bnVtYmVyPjU8L251bWJlcj48ZGF0ZXM+PHll
YXI+MjAyMDwveWVhcj48L2RhdGVzPjx1cmxzPjxyZWxhdGVkLXVybHM+PHVybD5odHRwczovL2Rv
aS5vcmcvMTAuMjExMi9KQ09BU1RSRVMtRC0xOS0wMDEyNy4xPC91cmw+PC9yZWxhdGVkLXVybHM+
PC91cmxzPjwvcmVjb3JkPjwvQ2l0ZT48Q2l0ZT48QXV0aG9yPkxhdmVyeTwvQXV0aG9yPjxZZWFy
PjIwMTM8L1llYXI+PFJlY051bT44NTc8L1JlY051bT48cmVjb3JkPjxyZWMtbnVtYmVyPjg1Nzwv
cmVjLW51bWJlcj48Zm9yZWlnbi1rZXlzPjxrZXkgYXBwPSJFTiIgZGItaWQ9Inc1ZmVwMjBzdTVk
MmRiZXZ0cDU1ZGV3eWVldHhzd3RhOXR0ZCIgdGltZXN0YW1wPSIwIj44NTc8L2tleT48L2ZvcmVp
Z24ta2V5cz48cmVmLXR5cGUgbmFtZT0iSm91cm5hbCBBcnRpY2xlIj4xNzwvcmVmLXR5cGU+PGNv
bnRyaWJ1dG9ycz48YXV0aG9ycz48YXV0aG9yPkxhdmVyeSwgUGF1bCBTLjwvYXV0aG9yPjxhdXRo
b3I+TWF0ZW8sIE1pZ3VlbC3DgW5nZWw8L2F1dGhvcj48YXV0aG9yPlNlcnJhbm8sIE9zY2FyPC9h
dXRob3I+PGF1dGhvcj5Sb3phaW1pLCBNb2hhbW1hZDwvYXV0aG9yPjwvYXV0aG9ycz48L2NvbnRy
aWJ1dG9ycz48dGl0bGVzPjx0aXRsZT5WYXJpYWJpbGl0eSBpbiB0aGUgQ2FyYm9uIFN0b3JhZ2Ug
b2YgU2VhZ3Jhc3MgSGFiaXRhdHMgYW5kIEl0cyBJbXBsaWNhdGlvbnMgZm9yIEdsb2JhbCBFc3Rp
bWF0ZXMgb2YgQmx1ZSBDYXJib24gRWNvc3lzdGVtIFNlcnZpY2U8L3RpdGxlPjxzZWNvbmRhcnkt
dGl0bGU+UExvUyBPTkU8L3NlY29uZGFyeS10aXRsZT48L3RpdGxlcz48cGVyaW9kaWNhbD48ZnVs
bC10aXRsZT5QbG9TIG9uZTwvZnVsbC10aXRsZT48YWJici0xPlBMb1MgT25lPC9hYmJyLTE+PC9w
ZXJpb2RpY2FsPjxwYWdlcz5lNzM3NDg8L3BhZ2VzPjx2b2x1bWU+ODwvdm9sdW1lPjxudW1iZXI+
OTwvbnVtYmVyPjxkYXRlcz48eWVhcj4yMDEzPC95ZWFyPjwvZGF0ZXM+PHB1Ymxpc2hlcj5QdWJs
aWMgTGlicmFyeSBvZiBTY2llbmNlPC9wdWJsaXNoZXI+PHVybHM+PHJlbGF0ZWQtdXJscz48dXJs
Pmh0dHA6Ly9keC5kb2kub3JnLzEwLjEzNzElMkZqb3VybmFsLnBvbmUuMDA3Mzc0ODwvdXJsPjwv
cmVsYXRlZC11cmxzPjwvdXJscz48ZWxlY3Ryb25pYy1yZXNvdXJjZS1udW0+MTAuMTM3MS9qb3Vy
bmFsLnBvbmUuMDA3Mzc0ODwvZWxlY3Ryb25pYy1yZXNvdXJjZS1udW0+PC9yZWNvcmQ+PC9DaXRl
PjwvRW5kTm90ZT5=
</w:fldData>
        </w:fldChar>
      </w:r>
      <w:r w:rsidR="001B5266">
        <w:instrText xml:space="preserve"> ADDIN EN.CITE </w:instrText>
      </w:r>
      <w:r w:rsidR="001B5266">
        <w:fldChar w:fldCharType="begin">
          <w:fldData xml:space="preserve">PEVuZE5vdGU+PENpdGU+PEF1dGhvcj5HYWxsYWdoZXI8L0F1dGhvcj48WWVhcj4yMDIwPC9ZZWFy
PjxSZWNOdW0+MjU2MjwvUmVjTnVtPjxEaXNwbGF5VGV4dD4oR2FsbGFnaGVyIGV0IGFsLiwgMjAy
MDsgTGF2ZXJ5IGV0IGFsLiwgMjAxMyk8L0Rpc3BsYXlUZXh0PjxyZWNvcmQ+PHJlYy1udW1iZXI+
MjU2MjwvcmVjLW51bWJlcj48Zm9yZWlnbi1rZXlzPjxrZXkgYXBwPSJFTiIgZGItaWQ9Inc1ZmVw
MjBzdTVkMmRiZXZ0cDU1ZGV3eWVldHhzd3RhOXR0ZCIgdGltZXN0YW1wPSIxNjEyNDg2ODMxIj4y
NTYyPC9rZXk+PC9mb3JlaWduLWtleXM+PHJlZi10eXBlIG5hbWU9IkpvdXJuYWwgQXJ0aWNsZSI+
MTc8L3JlZi10eXBlPjxjb250cmlidXRvcnM+PGF1dGhvcnM+PGF1dGhvcj5HYWxsYWdoZXIsIEpv
aG4gQmFycnk8L2F1dGhvcj48YXV0aG9yPkNoZXcsIFN3ZWUtVGhlbmc8L2F1dGhvcj48YXV0aG9y
Pk1hZGluLCBKb2huPC9hdXRob3I+PGF1dGhvcj5UaG9yaGF1ZywgQW5pdHJhPC9hdXRob3I+PC9h
dXRob3JzPjwvY29udHJpYnV0b3JzPjx0aXRsZXM+PHRpdGxlPlZhbHVpbmcgQ2FyYm9uIFN0b2Nr
cyBhY3Jvc3MgYSBUcm9waWNhbCBMYWdvb24gYWZ0ZXIgQWNjb3VudGluZyBmb3IgQmxhY2sgYW5k
IElub3JnYW5pYyBDYXJib246IEJ1bGsgRGVuc2l0eSBQcm94aWVzIGZvciBNb25pdG9yaW5nPC90
aXRsZT48c2Vjb25kYXJ5LXRpdGxlPkpvdXJuYWwgb2YgQ29hc3RhbCBSZXNlYXJjaDwvc2Vjb25k
YXJ5LXRpdGxlPjwvdGl0bGVzPjxwZXJpb2RpY2FsPjxmdWxsLXRpdGxlPkpvdXJuYWwgb2YgQ29h
c3RhbCBSZXNlYXJjaDwvZnVsbC10aXRsZT48L3BlcmlvZGljYWw+PHBhZ2VzPjEwMjktMTAzOSwg
MTE8L3BhZ2VzPjx2b2x1bWU+MzY8L3ZvbHVtZT48bnVtYmVyPjU8L251bWJlcj48ZGF0ZXM+PHll
YXI+MjAyMDwveWVhcj48L2RhdGVzPjx1cmxzPjxyZWxhdGVkLXVybHM+PHVybD5odHRwczovL2Rv
aS5vcmcvMTAuMjExMi9KQ09BU1RSRVMtRC0xOS0wMDEyNy4xPC91cmw+PC9yZWxhdGVkLXVybHM+
PC91cmxzPjwvcmVjb3JkPjwvQ2l0ZT48Q2l0ZT48QXV0aG9yPkxhdmVyeTwvQXV0aG9yPjxZZWFy
PjIwMTM8L1llYXI+PFJlY051bT44NTc8L1JlY051bT48cmVjb3JkPjxyZWMtbnVtYmVyPjg1Nzwv
cmVjLW51bWJlcj48Zm9yZWlnbi1rZXlzPjxrZXkgYXBwPSJFTiIgZGItaWQ9Inc1ZmVwMjBzdTVk
MmRiZXZ0cDU1ZGV3eWVldHhzd3RhOXR0ZCIgdGltZXN0YW1wPSIwIj44NTc8L2tleT48L2ZvcmVp
Z24ta2V5cz48cmVmLXR5cGUgbmFtZT0iSm91cm5hbCBBcnRpY2xlIj4xNzwvcmVmLXR5cGU+PGNv
bnRyaWJ1dG9ycz48YXV0aG9ycz48YXV0aG9yPkxhdmVyeSwgUGF1bCBTLjwvYXV0aG9yPjxhdXRo
b3I+TWF0ZW8sIE1pZ3VlbC3DgW5nZWw8L2F1dGhvcj48YXV0aG9yPlNlcnJhbm8sIE9zY2FyPC9h
dXRob3I+PGF1dGhvcj5Sb3phaW1pLCBNb2hhbW1hZDwvYXV0aG9yPjwvYXV0aG9ycz48L2NvbnRy
aWJ1dG9ycz48dGl0bGVzPjx0aXRsZT5WYXJpYWJpbGl0eSBpbiB0aGUgQ2FyYm9uIFN0b3JhZ2Ug
b2YgU2VhZ3Jhc3MgSGFiaXRhdHMgYW5kIEl0cyBJbXBsaWNhdGlvbnMgZm9yIEdsb2JhbCBFc3Rp
bWF0ZXMgb2YgQmx1ZSBDYXJib24gRWNvc3lzdGVtIFNlcnZpY2U8L3RpdGxlPjxzZWNvbmRhcnkt
dGl0bGU+UExvUyBPTkU8L3NlY29uZGFyeS10aXRsZT48L3RpdGxlcz48cGVyaW9kaWNhbD48ZnVs
bC10aXRsZT5QbG9TIG9uZTwvZnVsbC10aXRsZT48YWJici0xPlBMb1MgT25lPC9hYmJyLTE+PC9w
ZXJpb2RpY2FsPjxwYWdlcz5lNzM3NDg8L3BhZ2VzPjx2b2x1bWU+ODwvdm9sdW1lPjxudW1iZXI+
OTwvbnVtYmVyPjxkYXRlcz48eWVhcj4yMDEzPC95ZWFyPjwvZGF0ZXM+PHB1Ymxpc2hlcj5QdWJs
aWMgTGlicmFyeSBvZiBTY2llbmNlPC9wdWJsaXNoZXI+PHVybHM+PHJlbGF0ZWQtdXJscz48dXJs
Pmh0dHA6Ly9keC5kb2kub3JnLzEwLjEzNzElMkZqb3VybmFsLnBvbmUuMDA3Mzc0ODwvdXJsPjwv
cmVsYXRlZC11cmxzPjwvdXJscz48ZWxlY3Ryb25pYy1yZXNvdXJjZS1udW0+MTAuMTM3MS9qb3Vy
bmFsLnBvbmUuMDA3Mzc0ODwvZWxlY3Ryb25pYy1yZXNvdXJjZS1udW0+PC9yZWNvcmQ+PC9DaXRl
PjwvRW5kTm90ZT5=
</w:fldData>
        </w:fldChar>
      </w:r>
      <w:r w:rsidR="001B5266">
        <w:instrText xml:space="preserve"> ADDIN EN.CITE.DATA </w:instrText>
      </w:r>
      <w:r w:rsidR="001B5266">
        <w:fldChar w:fldCharType="end"/>
      </w:r>
      <w:r w:rsidR="00A53340" w:rsidRPr="009E58D7">
        <w:fldChar w:fldCharType="separate"/>
      </w:r>
      <w:r w:rsidR="001B5266">
        <w:t>(Gallagher et al., 2020; Lavery et al., 2013)</w:t>
      </w:r>
      <w:r w:rsidR="00A53340" w:rsidRPr="009E58D7">
        <w:fldChar w:fldCharType="end"/>
      </w:r>
      <w:r w:rsidR="00A53340" w:rsidRPr="009E58D7">
        <w:t xml:space="preserve">. Similarly, for </w:t>
      </w:r>
      <w:r w:rsidR="008E7666">
        <w:t xml:space="preserve">Mangrove forest at </w:t>
      </w:r>
      <w:r w:rsidR="00A53340" w:rsidRPr="009E58D7">
        <w:t xml:space="preserve">Chelem station </w:t>
      </w:r>
      <w:r w:rsidR="00A53340">
        <w:t xml:space="preserve">9, </w:t>
      </w:r>
      <w:r w:rsidR="00A53340" w:rsidRPr="009E58D7">
        <w:t xml:space="preserve">it is assumed that </w:t>
      </w:r>
      <w:r w:rsidR="008E7666">
        <w:t xml:space="preserve">the </w:t>
      </w:r>
      <w:r w:rsidR="00A53340" w:rsidRPr="009E58D7">
        <w:t xml:space="preserve">organic stocks today are typical and approximated to twice </w:t>
      </w:r>
      <w:r w:rsidR="00A53340">
        <w:t>the amount stored to</w:t>
      </w:r>
      <w:r w:rsidR="00A53340" w:rsidRPr="009E58D7">
        <w:t xml:space="preserve"> 42 cm</w:t>
      </w:r>
      <w:r w:rsidR="00A53340">
        <w:t xml:space="preserve"> </w:t>
      </w:r>
      <w:r w:rsidR="00A53340">
        <w:fldChar w:fldCharType="begin">
          <w:fldData xml:space="preserve">PEVuZE5vdGU+PENpdGU+PEF1dGhvcj5Eb25hdG88L0F1dGhvcj48WWVhcj4yMDExPC9ZZWFyPjxS
ZWNOdW0+MTA2ODwvUmVjTnVtPjxEaXNwbGF5VGV4dD4oRG9uYXRvIGV0IGFsLiwgMjAxMTsgR2Fs
bGFnaGVyIGV0IGFsLiwgMjAyMCk8L0Rpc3BsYXlUZXh0PjxyZWNvcmQ+PHJlYy1udW1iZXI+MTA2
ODwvcmVjLW51bWJlcj48Zm9yZWlnbi1rZXlzPjxrZXkgYXBwPSJFTiIgZGItaWQ9Inc1ZmVwMjBz
dTVkMmRiZXZ0cDU1ZGV3eWVldHhzd3RhOXR0ZCIgdGltZXN0YW1wPSIwIj4xMDY4PC9rZXk+PC9m
b3JlaWduLWtleXM+PHJlZi10eXBlIG5hbWU9IkpvdXJuYWwgQXJ0aWNsZSI+MTc8L3JlZi10eXBl
Pjxjb250cmlidXRvcnM+PGF1dGhvcnM+PGF1dGhvcj5Eb25hdG8sIERhbmllbCBDLjwvYXV0aG9y
PjxhdXRob3I+S2F1ZmZtYW4sIEouIEJvb25lPC9hdXRob3I+PGF1dGhvcj5NdXJkaXlhcnNvLCBE
YW5pZWw8L2F1dGhvcj48YXV0aG9yPkt1cm5pYW50bywgU29meWFuPC9hdXRob3I+PGF1dGhvcj5T
dGlkaGFtLCBNZWxhbmllPC9hdXRob3I+PGF1dGhvcj5LYW5uaW5lbiwgTWFya2t1PC9hdXRob3I+
PC9hdXRob3JzPjwvY29udHJpYnV0b3JzPjx0aXRsZXM+PHRpdGxlPk1hbmdyb3ZlcyBhbW9uZyB0
aGUgbW9zdCBjYXJib24tcmljaCBmb3Jlc3RzIGluIHRoZSB0cm9waWNzPC90aXRsZT48c2Vjb25k
YXJ5LXRpdGxlPk5hdHVyZSBHZW9zY2k8L3NlY29uZGFyeS10aXRsZT48L3RpdGxlcz48cGFnZXM+
MjkzLTI5NzwvcGFnZXM+PHZvbHVtZT40PC92b2x1bWU+PG51bWJlcj41PC9udW1iZXI+PGRhdGVz
Pjx5ZWFyPjIwMTE8L3llYXI+PHB1Yi1kYXRlcz48ZGF0ZT4wNS8vcHJpbnQ8L2RhdGU+PC9wdWIt
ZGF0ZXM+PC9kYXRlcz48cHVibGlzaGVyPk5hdHVyZSBQdWJsaXNoaW5nIEdyb3VwPC9wdWJsaXNo
ZXI+PGlzYm4+MTc1Mi0wODk0PC9pc2JuPjx3b3JrLXR5cGU+MTAuMTAzOC9uZ2VvMTEyMzwvd29y
ay10eXBlPjx1cmxzPjxyZWxhdGVkLXVybHM+PHVybD5odHRwOi8vZHguZG9pLm9yZy8xMC4xMDM4
L25nZW8xMTIzPC91cmw+PC9yZWxhdGVkLXVybHM+PC91cmxzPjxlbGVjdHJvbmljLXJlc291cmNl
LW51bT5odHRwOi8vd3d3Lm5hdHVyZS5jb20vbmdlby9qb3VybmFsL3Y0L241L2Ficy9uZ2VvMTEy
My5odG1sI3N1cHBsZW1lbnRhcnktaW5mb3JtYXRpb248L2VsZWN0cm9uaWMtcmVzb3VyY2UtbnVt
PjwvcmVjb3JkPjwvQ2l0ZT48Q2l0ZT48QXV0aG9yPkdhbGxhZ2hlcjwvQXV0aG9yPjxZZWFyPjIw
MjA8L1llYXI+PFJlY051bT4yNTYyPC9SZWNOdW0+PHJlY29yZD48cmVjLW51bWJlcj4yNTYyPC9y
ZWMtbnVtYmVyPjxmb3JlaWduLWtleXM+PGtleSBhcHA9IkVOIiBkYi1pZD0idzVmZXAyMHN1NWQy
ZGJldnRwNTVkZXd5ZWV0eHN3dGE5dHRkIiB0aW1lc3RhbXA9IjE2MTI0ODY4MzEiPjI1NjI8L2tl
eT48L2ZvcmVpZ24ta2V5cz48cmVmLXR5cGUgbmFtZT0iSm91cm5hbCBBcnRpY2xlIj4xNzwvcmVm
LXR5cGU+PGNvbnRyaWJ1dG9ycz48YXV0aG9ycz48YXV0aG9yPkdhbGxhZ2hlciwgSm9obiBCYXJy
eTwvYXV0aG9yPjxhdXRob3I+Q2hldywgU3dlZS1UaGVuZzwvYXV0aG9yPjxhdXRob3I+TWFkaW4s
IEpvaG48L2F1dGhvcj48YXV0aG9yPlRob3JoYXVnLCBBbml0cmE8L2F1dGhvcj48L2F1dGhvcnM+
PC9jb250cmlidXRvcnM+PHRpdGxlcz48dGl0bGU+VmFsdWluZyBDYXJib24gU3RvY2tzIGFjcm9z
cyBhIFRyb3BpY2FsIExhZ29vbiBhZnRlciBBY2NvdW50aW5nIGZvciBCbGFjayBhbmQgSW5vcmdh
bmljIENhcmJvbjogQnVsayBEZW5zaXR5IFByb3hpZXMgZm9yIE1vbml0b3Jpbmc8L3RpdGxlPjxz
ZWNvbmRhcnktdGl0bGU+Sm91cm5hbCBvZiBDb2FzdGFsIFJlc2VhcmNoPC9zZWNvbmRhcnktdGl0
bGU+PC90aXRsZXM+PHBlcmlvZGljYWw+PGZ1bGwtdGl0bGU+Sm91cm5hbCBvZiBDb2FzdGFsIFJl
c2VhcmNoPC9mdWxsLXRpdGxlPjwvcGVyaW9kaWNhbD48cGFnZXM+MTAyOS0xMDM5LCAxMTwvcGFn
ZXM+PHZvbHVtZT4zNjwvdm9sdW1lPjxudW1iZXI+NTwvbnVtYmVyPjxkYXRlcz48eWVhcj4yMDIw
PC95ZWFyPjwvZGF0ZXM+PHVybHM+PHJlbGF0ZWQtdXJscz48dXJsPmh0dHBzOi8vZG9pLm9yZy8x
MC4yMTEyL0pDT0FTVFJFUy1ELTE5LTAwMTI3LjE8L3VybD48L3JlbGF0ZWQtdXJscz48L3VybHM+
PC9yZWNvcmQ+PC9DaXRlPjwvRW5kTm90ZT5=
</w:fldData>
        </w:fldChar>
      </w:r>
      <w:r w:rsidR="001B5266">
        <w:instrText xml:space="preserve"> ADDIN EN.CITE </w:instrText>
      </w:r>
      <w:r w:rsidR="001B5266">
        <w:fldChar w:fldCharType="begin">
          <w:fldData xml:space="preserve">PEVuZE5vdGU+PENpdGU+PEF1dGhvcj5Eb25hdG88L0F1dGhvcj48WWVhcj4yMDExPC9ZZWFyPjxS
ZWNOdW0+MTA2ODwvUmVjTnVtPjxEaXNwbGF5VGV4dD4oRG9uYXRvIGV0IGFsLiwgMjAxMTsgR2Fs
bGFnaGVyIGV0IGFsLiwgMjAyMCk8L0Rpc3BsYXlUZXh0PjxyZWNvcmQ+PHJlYy1udW1iZXI+MTA2
ODwvcmVjLW51bWJlcj48Zm9yZWlnbi1rZXlzPjxrZXkgYXBwPSJFTiIgZGItaWQ9Inc1ZmVwMjBz
dTVkMmRiZXZ0cDU1ZGV3eWVldHhzd3RhOXR0ZCIgdGltZXN0YW1wPSIwIj4xMDY4PC9rZXk+PC9m
b3JlaWduLWtleXM+PHJlZi10eXBlIG5hbWU9IkpvdXJuYWwgQXJ0aWNsZSI+MTc8L3JlZi10eXBl
Pjxjb250cmlidXRvcnM+PGF1dGhvcnM+PGF1dGhvcj5Eb25hdG8sIERhbmllbCBDLjwvYXV0aG9y
PjxhdXRob3I+S2F1ZmZtYW4sIEouIEJvb25lPC9hdXRob3I+PGF1dGhvcj5NdXJkaXlhcnNvLCBE
YW5pZWw8L2F1dGhvcj48YXV0aG9yPkt1cm5pYW50bywgU29meWFuPC9hdXRob3I+PGF1dGhvcj5T
dGlkaGFtLCBNZWxhbmllPC9hdXRob3I+PGF1dGhvcj5LYW5uaW5lbiwgTWFya2t1PC9hdXRob3I+
PC9hdXRob3JzPjwvY29udHJpYnV0b3JzPjx0aXRsZXM+PHRpdGxlPk1hbmdyb3ZlcyBhbW9uZyB0
aGUgbW9zdCBjYXJib24tcmljaCBmb3Jlc3RzIGluIHRoZSB0cm9waWNzPC90aXRsZT48c2Vjb25k
YXJ5LXRpdGxlPk5hdHVyZSBHZW9zY2k8L3NlY29uZGFyeS10aXRsZT48L3RpdGxlcz48cGFnZXM+
MjkzLTI5NzwvcGFnZXM+PHZvbHVtZT40PC92b2x1bWU+PG51bWJlcj41PC9udW1iZXI+PGRhdGVz
Pjx5ZWFyPjIwMTE8L3llYXI+PHB1Yi1kYXRlcz48ZGF0ZT4wNS8vcHJpbnQ8L2RhdGU+PC9wdWIt
ZGF0ZXM+PC9kYXRlcz48cHVibGlzaGVyPk5hdHVyZSBQdWJsaXNoaW5nIEdyb3VwPC9wdWJsaXNo
ZXI+PGlzYm4+MTc1Mi0wODk0PC9pc2JuPjx3b3JrLXR5cGU+MTAuMTAzOC9uZ2VvMTEyMzwvd29y
ay10eXBlPjx1cmxzPjxyZWxhdGVkLXVybHM+PHVybD5odHRwOi8vZHguZG9pLm9yZy8xMC4xMDM4
L25nZW8xMTIzPC91cmw+PC9yZWxhdGVkLXVybHM+PC91cmxzPjxlbGVjdHJvbmljLXJlc291cmNl
LW51bT5odHRwOi8vd3d3Lm5hdHVyZS5jb20vbmdlby9qb3VybmFsL3Y0L241L2Ficy9uZ2VvMTEy
My5odG1sI3N1cHBsZW1lbnRhcnktaW5mb3JtYXRpb248L2VsZWN0cm9uaWMtcmVzb3VyY2UtbnVt
PjwvcmVjb3JkPjwvQ2l0ZT48Q2l0ZT48QXV0aG9yPkdhbGxhZ2hlcjwvQXV0aG9yPjxZZWFyPjIw
MjA8L1llYXI+PFJlY051bT4yNTYyPC9SZWNOdW0+PHJlY29yZD48cmVjLW51bWJlcj4yNTYyPC9y
ZWMtbnVtYmVyPjxmb3JlaWduLWtleXM+PGtleSBhcHA9IkVOIiBkYi1pZD0idzVmZXAyMHN1NWQy
ZGJldnRwNTVkZXd5ZWV0eHN3dGE5dHRkIiB0aW1lc3RhbXA9IjE2MTI0ODY4MzEiPjI1NjI8L2tl
eT48L2ZvcmVpZ24ta2V5cz48cmVmLXR5cGUgbmFtZT0iSm91cm5hbCBBcnRpY2xlIj4xNzwvcmVm
LXR5cGU+PGNvbnRyaWJ1dG9ycz48YXV0aG9ycz48YXV0aG9yPkdhbGxhZ2hlciwgSm9obiBCYXJy
eTwvYXV0aG9yPjxhdXRob3I+Q2hldywgU3dlZS1UaGVuZzwvYXV0aG9yPjxhdXRob3I+TWFkaW4s
IEpvaG48L2F1dGhvcj48YXV0aG9yPlRob3JoYXVnLCBBbml0cmE8L2F1dGhvcj48L2F1dGhvcnM+
PC9jb250cmlidXRvcnM+PHRpdGxlcz48dGl0bGU+VmFsdWluZyBDYXJib24gU3RvY2tzIGFjcm9z
cyBhIFRyb3BpY2FsIExhZ29vbiBhZnRlciBBY2NvdW50aW5nIGZvciBCbGFjayBhbmQgSW5vcmdh
bmljIENhcmJvbjogQnVsayBEZW5zaXR5IFByb3hpZXMgZm9yIE1vbml0b3Jpbmc8L3RpdGxlPjxz
ZWNvbmRhcnktdGl0bGU+Sm91cm5hbCBvZiBDb2FzdGFsIFJlc2VhcmNoPC9zZWNvbmRhcnktdGl0
bGU+PC90aXRsZXM+PHBlcmlvZGljYWw+PGZ1bGwtdGl0bGU+Sm91cm5hbCBvZiBDb2FzdGFsIFJl
c2VhcmNoPC9mdWxsLXRpdGxlPjwvcGVyaW9kaWNhbD48cGFnZXM+MTAyOS0xMDM5LCAxMTwvcGFn
ZXM+PHZvbHVtZT4zNjwvdm9sdW1lPjxudW1iZXI+NTwvbnVtYmVyPjxkYXRlcz48eWVhcj4yMDIw
PC95ZWFyPjwvZGF0ZXM+PHVybHM+PHJlbGF0ZWQtdXJscz48dXJsPmh0dHBzOi8vZG9pLm9yZy8x
MC4yMTEyL0pDT0FTVFJFUy1ELTE5LTAwMTI3LjE8L3VybD48L3JlbGF0ZWQtdXJscz48L3VybHM+
PC9yZWNvcmQ+PC9DaXRlPjwvRW5kTm90ZT5=
</w:fldData>
        </w:fldChar>
      </w:r>
      <w:r w:rsidR="001B5266">
        <w:instrText xml:space="preserve"> ADDIN EN.CITE.DATA </w:instrText>
      </w:r>
      <w:r w:rsidR="001B5266">
        <w:fldChar w:fldCharType="end"/>
      </w:r>
      <w:r w:rsidR="00A53340">
        <w:fldChar w:fldCharType="separate"/>
      </w:r>
      <w:r w:rsidR="001B5266">
        <w:t>(Donato et al., 2011; Gallagher et al., 2020)</w:t>
      </w:r>
      <w:r w:rsidR="00A53340">
        <w:fldChar w:fldCharType="end"/>
      </w:r>
      <w:r w:rsidR="00AF1EDC">
        <w:t>. Gonneea (2004) recorded a cycle of</w:t>
      </w:r>
      <w:r w:rsidR="00A53340" w:rsidRPr="009E58D7">
        <w:t xml:space="preserve"> variability related to oceanographic current changes to around 42 cm over the last 100 years. With the previous cycle seemingly recording organic concentrations marginally elevated over the previous cycle. Corrections for the fraction vulnerable to mineralisation are set </w:t>
      </w:r>
      <w:r w:rsidR="00A53340">
        <w:t>to 0.75</w:t>
      </w:r>
      <w:r w:rsidR="00A53340" w:rsidRPr="009E58D7">
        <w:t xml:space="preserve"> between the range sugge</w:t>
      </w:r>
      <w:r w:rsidR="00A53340">
        <w:t>sted by Pendelton et al (2012)</w:t>
      </w:r>
      <w:r w:rsidR="00A53340" w:rsidRPr="00E8074C">
        <w:t xml:space="preserve"> </w:t>
      </w:r>
      <w:r w:rsidR="00A53340" w:rsidRPr="009E58D7">
        <w:t xml:space="preserve">over 20 years.  Subtraction of allochthonous carbon faction, as BC within the seagrass meadow (11%) comes from direct measurements. Allochthonous BC for the mangrove sediment was set at 5%, as measured for a similar industrial urban environment </w:t>
      </w:r>
      <w:r w:rsidR="00A53340" w:rsidRPr="009E58D7">
        <w:fldChar w:fldCharType="begin"/>
      </w:r>
      <w:r w:rsidR="00180A7C">
        <w:instrText xml:space="preserve"> ADDIN EN.CITE &lt;EndNote&gt;&lt;Cite&gt;&lt;Author&gt;Chew&lt;/Author&gt;&lt;Year&gt;2018&lt;/Year&gt;&lt;RecNum&gt;2101&lt;/RecNum&gt;&lt;DisplayText&gt;(Chew and Gallagher, 2018)&lt;/DisplayText&gt;&lt;record&gt;&lt;rec-number&gt;2101&lt;/rec-number&gt;&lt;foreign-keys&gt;&lt;key app="EN" db-id="w5fep20su5d2dbevtp55dewyeetxswta9ttd" timestamp="1579650234"&gt;2101&lt;/key&gt;&lt;/foreign-keys&gt;&lt;ref-type name="Journal Article"&gt;17&lt;/ref-type&gt;&lt;contributors&gt;&lt;authors&gt;&lt;author&gt;Chew, Swee Theng&lt;/author&gt;&lt;author&gt;Gallagher, John B.&lt;/author&gt;&lt;/authors&gt;&lt;/contributors&gt;&lt;titles&gt;&lt;title&gt;Accounting for black carbon lowers estimates of blue carbon storage services&lt;/title&gt;&lt;secondary-title&gt;Scientific Reports&lt;/secondary-title&gt;&lt;/titles&gt;&lt;periodical&gt;&lt;full-title&gt;Scientific reports&lt;/full-title&gt;&lt;abbr-1&gt;Sci Rep&lt;/abbr-1&gt;&lt;/periodical&gt;&lt;pages&gt;2553&lt;/pages&gt;&lt;volume&gt;8&lt;/volume&gt;&lt;number&gt;1&lt;/number&gt;&lt;dates&gt;&lt;year&gt;2018&lt;/year&gt;&lt;pub-dates&gt;&lt;date&gt;2018/02/07&lt;/date&gt;&lt;/pub-dates&gt;&lt;/dates&gt;&lt;isbn&gt;2045-2322&lt;/isbn&gt;&lt;urls&gt;&lt;related-urls&gt;&lt;url&gt;https://doi.org/10.1038/s41598-018-20644-2&lt;/url&gt;&lt;/related-urls&gt;&lt;/urls&gt;&lt;electronic-resource-num&gt;10.1038/s41598-018-20644-2&lt;/electronic-resource-num&gt;&lt;/record&gt;&lt;/Cite&gt;&lt;/EndNote&gt;</w:instrText>
      </w:r>
      <w:r w:rsidR="00A53340" w:rsidRPr="009E58D7">
        <w:fldChar w:fldCharType="separate"/>
      </w:r>
      <w:r w:rsidR="00180A7C">
        <w:t>(Chew and Gallagher, 2018)</w:t>
      </w:r>
      <w:r w:rsidR="00A53340" w:rsidRPr="009E58D7">
        <w:fldChar w:fldCharType="end"/>
      </w:r>
      <w:r w:rsidR="00A53340" w:rsidRPr="009E58D7">
        <w:t xml:space="preserve">. </w:t>
      </w:r>
    </w:p>
    <w:p w14:paraId="6A07B980" w14:textId="5BECE488" w:rsidR="00180A7C" w:rsidRPr="00180A7C" w:rsidRDefault="00180A7C" w:rsidP="00180A7C">
      <w:pPr>
        <w:rPr>
          <w:i/>
        </w:rPr>
      </w:pPr>
      <w:r w:rsidRPr="00180A7C">
        <w:rPr>
          <w:i/>
        </w:rPr>
        <w:t>Figure S1. A hypothetical scenario</w:t>
      </w:r>
      <w:r w:rsidR="00E9130E" w:rsidRPr="00180A7C">
        <w:rPr>
          <w:i/>
        </w:rPr>
        <w:t>,</w:t>
      </w:r>
      <w:r w:rsidR="00E9130E">
        <w:rPr>
          <w:i/>
        </w:rPr>
        <w:t xml:space="preserve"> </w:t>
      </w:r>
      <w:r w:rsidR="00E9130E" w:rsidRPr="00180A7C">
        <w:rPr>
          <w:i/>
        </w:rPr>
        <w:t>as measured today and as it was 100 years ag</w:t>
      </w:r>
      <w:r w:rsidR="00E9130E">
        <w:rPr>
          <w:i/>
        </w:rPr>
        <w:t>o. It</w:t>
      </w:r>
      <w:r w:rsidRPr="00180A7C">
        <w:rPr>
          <w:i/>
        </w:rPr>
        <w:t xml:space="preserve"> sh</w:t>
      </w:r>
      <w:r w:rsidR="00E9130E">
        <w:rPr>
          <w:i/>
        </w:rPr>
        <w:t>ows</w:t>
      </w:r>
      <w:r w:rsidRPr="00180A7C">
        <w:rPr>
          <w:i/>
        </w:rPr>
        <w:t xml:space="preserve"> the stocks to 1</w:t>
      </w:r>
      <w:r w:rsidR="00E9130E">
        <w:rPr>
          <w:i/>
        </w:rPr>
        <w:t xml:space="preserve"> </w:t>
      </w:r>
      <w:r w:rsidRPr="00180A7C">
        <w:rPr>
          <w:i/>
        </w:rPr>
        <w:t xml:space="preserve">m as a gradient in organic concentrations </w:t>
      </w:r>
      <w:r w:rsidR="00E9130E">
        <w:rPr>
          <w:i/>
        </w:rPr>
        <w:t>that fall</w:t>
      </w:r>
      <w:r w:rsidRPr="00180A7C">
        <w:rPr>
          <w:i/>
        </w:rPr>
        <w:t xml:space="preserve"> with depth and time down a sediment column</w:t>
      </w:r>
      <w:r>
        <w:rPr>
          <w:i/>
        </w:rPr>
        <w:t>. The illustration implies that 1</w:t>
      </w:r>
      <w:r w:rsidR="00E9130E">
        <w:rPr>
          <w:i/>
        </w:rPr>
        <w:t xml:space="preserve"> </w:t>
      </w:r>
      <w:r>
        <w:rPr>
          <w:i/>
        </w:rPr>
        <w:t>m thick stock assessments over time, measured down a sediment column today,</w:t>
      </w:r>
      <w:r w:rsidR="00E9130E">
        <w:rPr>
          <w:i/>
        </w:rPr>
        <w:t xml:space="preserve"> </w:t>
      </w:r>
      <w:r>
        <w:rPr>
          <w:i/>
        </w:rPr>
        <w:t xml:space="preserve">require hindcasting the losses over time.  </w:t>
      </w:r>
    </w:p>
    <w:p w14:paraId="0BB4D32E" w14:textId="321346EF" w:rsidR="00A53340" w:rsidRDefault="009D0AD3" w:rsidP="008E7666">
      <w:pPr>
        <w:pStyle w:val="Heading2"/>
        <w:rPr>
          <w:rFonts w:eastAsiaTheme="minorEastAsia"/>
        </w:rPr>
      </w:pPr>
      <w:r>
        <w:rPr>
          <w:rFonts w:eastAsiaTheme="minorEastAsia"/>
        </w:rPr>
        <w:t>Decompositional model</w:t>
      </w:r>
    </w:p>
    <w:p w14:paraId="3690FBB1" w14:textId="15AC43E1" w:rsidR="008E7666" w:rsidRPr="008E7666" w:rsidRDefault="008E7666" w:rsidP="008E7666">
      <w:r>
        <w:t>Convergence between independent decay with time models</w:t>
      </w:r>
    </w:p>
    <w:p w14:paraId="0B896104" w14:textId="289A8FE9" w:rsidR="001B5266" w:rsidRPr="00EF533E" w:rsidRDefault="00A53340" w:rsidP="00EF533E">
      <w:pPr>
        <w:spacing w:line="360" w:lineRule="auto"/>
        <w:jc w:val="both"/>
        <w:rPr>
          <w:rFonts w:eastAsiaTheme="minorEastAsia"/>
        </w:rPr>
      </w:pPr>
      <w:r w:rsidRPr="009E58D7">
        <w:t>The decay parameters of Middelburg</w:t>
      </w:r>
      <w:r>
        <w:t>’</w:t>
      </w:r>
      <w:r w:rsidR="008E7666">
        <w:t xml:space="preserve">s (1989) </w:t>
      </w:r>
      <w:r w:rsidRPr="009E58D7">
        <w:t>power model</w:t>
      </w:r>
      <w:r w:rsidR="0047315D">
        <w:t xml:space="preserve"> were</w:t>
      </w:r>
      <w:r w:rsidR="008E7666">
        <w:t xml:space="preserve"> constructed from measurements of coastal to deepsea sediment cores but outside of canopy ecosystems. Canopy </w:t>
      </w:r>
      <w:r w:rsidR="008E7666">
        <w:lastRenderedPageBreak/>
        <w:t xml:space="preserve">ecosystems are likely to support greater proportions of macrophytes, woody debris and terrigenous organic sources than non-vegetated sediments. Consequently, the model was evaluated </w:t>
      </w:r>
      <w:r w:rsidRPr="009E58D7">
        <w:t xml:space="preserve">from the convergence from the </w:t>
      </w:r>
      <w:r>
        <w:t xml:space="preserve">long-term </w:t>
      </w:r>
      <w:r w:rsidRPr="009E58D7">
        <w:t>Salut sediment incubation experiment</w:t>
      </w:r>
      <w:r>
        <w:t xml:space="preserve"> </w:t>
      </w:r>
      <w:r>
        <w:fldChar w:fldCharType="begin"/>
      </w:r>
      <w:r w:rsidR="001B5266">
        <w:instrText xml:space="preserve"> ADDIN EN.CITE &lt;EndNote&gt;&lt;Cite&gt;&lt;Author&gt;Chuan&lt;/Author&gt;&lt;Year&gt;2020&lt;/Year&gt;&lt;RecNum&gt;2565&lt;/RecNum&gt;&lt;DisplayText&gt;(Chuan et al., 2020)&lt;/DisplayText&gt;&lt;record&gt;&lt;rec-number&gt;2565&lt;/rec-number&gt;&lt;foreign-keys&gt;&lt;key app="EN" db-id="w5fep20su5d2dbevtp55dewyeetxswta9ttd" timestamp="1612591644"&gt;2565&lt;/key&gt;&lt;/foreign-keys&gt;&lt;ref-type name="Journal Article"&gt;17&lt;/ref-type&gt;&lt;contributors&gt;&lt;authors&gt;&lt;author&gt;Chuan, Chee Hoe&lt;/author&gt;&lt;author&gt;Gallagher, John Barry&lt;/author&gt;&lt;author&gt;Chew, Swee Theng&lt;/author&gt;&lt;author&gt;Norlaila Binti, M. Zanuri&lt;/author&gt;&lt;/authors&gt;&lt;/contributors&gt;&lt;titles&gt;&lt;title&gt;Blue carbon sequestration dynamics within tropical seagrass sediments: long-term incubations for changes over climatic scales&lt;/title&gt;&lt;secondary-title&gt;Marine and Freshwater Research&lt;/secondary-title&gt;&lt;/titles&gt;&lt;periodical&gt;&lt;full-title&gt;Marine and Freshwater Research&lt;/full-title&gt;&lt;/periodical&gt;&lt;pages&gt;892-904&lt;/pages&gt;&lt;volume&gt;71&lt;/volume&gt;&lt;number&gt;8&lt;/number&gt;&lt;dates&gt;&lt;year&gt;2020&lt;/year&gt;&lt;/dates&gt;&lt;publisher&gt;CSIRO Publishing&lt;/publisher&gt;&lt;isbn&gt;1323-1650&lt;/isbn&gt;&lt;urls&gt;&lt;/urls&gt;&lt;electronic-resource-num&gt;10.1071/mf19119&lt;/electronic-resource-num&gt;&lt;/record&gt;&lt;/Cite&gt;&lt;/EndNote&gt;</w:instrText>
      </w:r>
      <w:r>
        <w:fldChar w:fldCharType="separate"/>
      </w:r>
      <w:r w:rsidR="001B5266">
        <w:t>(Chuan et al., 2020)</w:t>
      </w:r>
      <w:r>
        <w:fldChar w:fldCharType="end"/>
      </w:r>
      <w:r w:rsidRPr="009E58D7">
        <w:t xml:space="preserve">. The decomposition </w:t>
      </w:r>
      <w:r>
        <w:t xml:space="preserve">experiment modeled parameters using the reactivity continuum </w:t>
      </w:r>
      <w:r w:rsidRPr="009E58D7">
        <w:t>model</w:t>
      </w:r>
      <w:r w:rsidR="008E7666">
        <w:t xml:space="preserve"> over 500 days sufficient to describe its decay distribution coefficient as the balance between labile and recalcitrance over time</w:t>
      </w:r>
      <w:r>
        <w:t>.</w:t>
      </w:r>
      <w:r w:rsidRPr="009E58D7">
        <w:t xml:space="preserve"> </w:t>
      </w:r>
      <w:r w:rsidR="006352AF" w:rsidRPr="009E58D7">
        <w:rPr>
          <w:rFonts w:eastAsiaTheme="minorEastAsia"/>
        </w:rPr>
        <w:t xml:space="preserve">The projected remaining organic carbon contents of 53.2% after 100 years of deposition </w:t>
      </w:r>
      <w:r w:rsidR="006352AF">
        <w:rPr>
          <w:rFonts w:eastAsiaTheme="minorEastAsia"/>
        </w:rPr>
        <w:t xml:space="preserve">from the power model </w:t>
      </w:r>
      <w:r w:rsidR="006352AF" w:rsidRPr="009E58D7">
        <w:rPr>
          <w:rFonts w:eastAsiaTheme="minorEastAsia"/>
        </w:rPr>
        <w:t xml:space="preserve">from the seagrass surface horizon (0-2 cm) was in close agreement </w:t>
      </w:r>
      <w:r w:rsidR="00085851">
        <w:rPr>
          <w:rFonts w:eastAsiaTheme="minorEastAsia"/>
        </w:rPr>
        <w:t>with</w:t>
      </w:r>
      <w:r w:rsidR="006352AF" w:rsidRPr="009E58D7">
        <w:rPr>
          <w:rFonts w:eastAsiaTheme="minorEastAsia"/>
        </w:rPr>
        <w:t xml:space="preserve"> the reactivity continuum model projections </w:t>
      </w:r>
      <w:r w:rsidR="006352AF">
        <w:rPr>
          <w:rFonts w:eastAsiaTheme="minorEastAsia"/>
        </w:rPr>
        <w:t>of 51.2%</w:t>
      </w:r>
      <w:r w:rsidR="006352AF" w:rsidRPr="009E58D7">
        <w:rPr>
          <w:rFonts w:eastAsiaTheme="minorEastAsia"/>
        </w:rPr>
        <w:t xml:space="preserve"> </w:t>
      </w:r>
      <w:r w:rsidR="006352AF" w:rsidRPr="009E58D7">
        <w:rPr>
          <w:rFonts w:eastAsiaTheme="minorEastAsia"/>
        </w:rPr>
        <w:fldChar w:fldCharType="begin"/>
      </w:r>
      <w:r w:rsidR="001B5266">
        <w:rPr>
          <w:rFonts w:eastAsiaTheme="minorEastAsia"/>
        </w:rPr>
        <w:instrText xml:space="preserve"> ADDIN EN.CITE &lt;EndNote&gt;&lt;Cite&gt;&lt;Author&gt;Chuan&lt;/Author&gt;&lt;Year&gt;2020&lt;/Year&gt;&lt;RecNum&gt;2565&lt;/RecNum&gt;&lt;DisplayText&gt;(Chuan et al., 2020)&lt;/DisplayText&gt;&lt;record&gt;&lt;rec-number&gt;2565&lt;/rec-number&gt;&lt;foreign-keys&gt;&lt;key app="EN" db-id="w5fep20su5d2dbevtp55dewyeetxswta9ttd" timestamp="1612591644"&gt;2565&lt;/key&gt;&lt;/foreign-keys&gt;&lt;ref-type name="Journal Article"&gt;17&lt;/ref-type&gt;&lt;contributors&gt;&lt;authors&gt;&lt;author&gt;Chuan, Chee Hoe&lt;/author&gt;&lt;author&gt;Gallagher, John Barry&lt;/author&gt;&lt;author&gt;Chew, Swee Theng&lt;/author&gt;&lt;author&gt;Norlaila Binti, M. Zanuri&lt;/author&gt;&lt;/authors&gt;&lt;/contributors&gt;&lt;titles&gt;&lt;title&gt;Blue carbon sequestration dynamics within tropical seagrass sediments: long-term incubations for changes over climatic scales&lt;/title&gt;&lt;secondary-title&gt;Marine and Freshwater Research&lt;/secondary-title&gt;&lt;/titles&gt;&lt;periodical&gt;&lt;full-title&gt;Marine and Freshwater Research&lt;/full-title&gt;&lt;/periodical&gt;&lt;pages&gt;892-904&lt;/pages&gt;&lt;volume&gt;71&lt;/volume&gt;&lt;number&gt;8&lt;/number&gt;&lt;dates&gt;&lt;year&gt;2020&lt;/year&gt;&lt;/dates&gt;&lt;publisher&gt;CSIRO Publishing&lt;/publisher&gt;&lt;isbn&gt;1323-1650&lt;/isbn&gt;&lt;urls&gt;&lt;/urls&gt;&lt;electronic-resource-num&gt;10.1071/mf19119&lt;/electronic-resource-num&gt;&lt;/record&gt;&lt;/Cite&gt;&lt;/EndNote&gt;</w:instrText>
      </w:r>
      <w:r w:rsidR="006352AF" w:rsidRPr="009E58D7">
        <w:rPr>
          <w:rFonts w:eastAsiaTheme="minorEastAsia"/>
        </w:rPr>
        <w:fldChar w:fldCharType="separate"/>
      </w:r>
      <w:r w:rsidR="001B5266">
        <w:rPr>
          <w:rFonts w:eastAsiaTheme="minorEastAsia"/>
        </w:rPr>
        <w:t>(Chuan et al., 2020)</w:t>
      </w:r>
      <w:r w:rsidR="006352AF" w:rsidRPr="009E58D7">
        <w:rPr>
          <w:rFonts w:eastAsiaTheme="minorEastAsia"/>
        </w:rPr>
        <w:fldChar w:fldCharType="end"/>
      </w:r>
      <w:r w:rsidR="008E7666">
        <w:rPr>
          <w:rFonts w:eastAsiaTheme="minorEastAsia"/>
        </w:rPr>
        <w:t xml:space="preserve">. </w:t>
      </w:r>
      <w:r w:rsidR="006352AF" w:rsidRPr="009E58D7">
        <w:rPr>
          <w:rFonts w:eastAsiaTheme="minorEastAsia"/>
        </w:rPr>
        <w:t>Although</w:t>
      </w:r>
      <w:r w:rsidR="006352AF">
        <w:rPr>
          <w:rFonts w:eastAsiaTheme="minorEastAsia"/>
        </w:rPr>
        <w:t>,</w:t>
      </w:r>
      <w:r w:rsidR="006352AF" w:rsidRPr="009E58D7">
        <w:rPr>
          <w:rFonts w:eastAsiaTheme="minorEastAsia"/>
        </w:rPr>
        <w:t xml:space="preserve"> after correcting for the sediment's BC content (</w:t>
      </w:r>
      <w:r w:rsidR="007823F3">
        <w:rPr>
          <w:rFonts w:eastAsiaTheme="minorEastAsia"/>
        </w:rPr>
        <w:t xml:space="preserve">around </w:t>
      </w:r>
      <w:r w:rsidR="006352AF" w:rsidRPr="009E58D7">
        <w:rPr>
          <w:rFonts w:eastAsiaTheme="minorEastAsia"/>
        </w:rPr>
        <w:t>11%</w:t>
      </w:r>
      <w:r w:rsidR="006352AF">
        <w:rPr>
          <w:rFonts w:eastAsiaTheme="minorEastAsia"/>
        </w:rPr>
        <w:t>, Chuan et al., 2020</w:t>
      </w:r>
      <w:r w:rsidR="006352AF" w:rsidRPr="009E58D7">
        <w:rPr>
          <w:rFonts w:eastAsiaTheme="minorEastAsia"/>
        </w:rPr>
        <w:t>)</w:t>
      </w:r>
      <w:r w:rsidR="008E7666">
        <w:rPr>
          <w:rFonts w:eastAsiaTheme="minorEastAsia"/>
        </w:rPr>
        <w:t>,</w:t>
      </w:r>
      <w:r w:rsidR="006352AF" w:rsidRPr="009E58D7">
        <w:rPr>
          <w:rFonts w:eastAsiaTheme="minorEastAsia"/>
        </w:rPr>
        <w:t xml:space="preserve"> </w:t>
      </w:r>
      <w:r w:rsidR="006352AF">
        <w:rPr>
          <w:rFonts w:eastAsiaTheme="minorEastAsia"/>
        </w:rPr>
        <w:t xml:space="preserve">the reactivity continuum model suggested that the remaining </w:t>
      </w:r>
      <w:r w:rsidR="006352AF" w:rsidRPr="009E58D7">
        <w:rPr>
          <w:rFonts w:eastAsiaTheme="minorEastAsia"/>
        </w:rPr>
        <w:t xml:space="preserve">labile organic carbon </w:t>
      </w:r>
      <w:r w:rsidR="006352AF">
        <w:rPr>
          <w:rFonts w:eastAsiaTheme="minorEastAsia"/>
        </w:rPr>
        <w:t>fractions would amount to 45.6% after 100 years of deposition</w:t>
      </w:r>
      <w:r w:rsidR="009D0AD3">
        <w:rPr>
          <w:rFonts w:eastAsiaTheme="minorEastAsia"/>
        </w:rPr>
        <w:t xml:space="preserve"> (Supplementary Information (S2)</w:t>
      </w:r>
      <w:r w:rsidR="00DC7120">
        <w:rPr>
          <w:rFonts w:eastAsiaTheme="minorEastAsia"/>
        </w:rPr>
        <w:t>)</w:t>
      </w:r>
      <w:r w:rsidR="006352AF" w:rsidRPr="009E58D7">
        <w:rPr>
          <w:rFonts w:eastAsiaTheme="minorEastAsia"/>
        </w:rPr>
        <w:t>.</w:t>
      </w:r>
      <w:r w:rsidR="006352AF">
        <w:rPr>
          <w:rFonts w:eastAsiaTheme="minorEastAsia"/>
        </w:rPr>
        <w:t xml:space="preserve"> Nevertheless, the convergence </w:t>
      </w:r>
      <w:r w:rsidR="008E7666">
        <w:rPr>
          <w:rFonts w:eastAsiaTheme="minorEastAsia"/>
        </w:rPr>
        <w:t>is good suggesting the results are robust and have a common origin outside of theory</w:t>
      </w:r>
      <w:r w:rsidR="00ED2611">
        <w:rPr>
          <w:rFonts w:eastAsiaTheme="minorEastAsia"/>
        </w:rPr>
        <w:t>,</w:t>
      </w:r>
      <w:r w:rsidR="008E7666">
        <w:rPr>
          <w:rFonts w:eastAsiaTheme="minorEastAsia"/>
        </w:rPr>
        <w:t xml:space="preserve"> and lie in the real world, confirming each of models’ results </w:t>
      </w:r>
      <w:r w:rsidR="008E7666">
        <w:rPr>
          <w:rFonts w:eastAsiaTheme="minorEastAsia"/>
        </w:rPr>
        <w:fldChar w:fldCharType="begin"/>
      </w:r>
      <w:r w:rsidR="008E7666">
        <w:rPr>
          <w:rFonts w:eastAsiaTheme="minorEastAsia"/>
        </w:rPr>
        <w:instrText xml:space="preserve"> ADDIN EN.CITE &lt;EndNote&gt;&lt;Cite&gt;&lt;Author&gt;Bycroft&lt;/Author&gt;&lt;Year&gt;2010&lt;/Year&gt;&lt;RecNum&gt;2629&lt;/RecNum&gt;&lt;DisplayText&gt;(Bycroft, 2010)&lt;/DisplayText&gt;&lt;record&gt;&lt;rec-number&gt;2629&lt;/rec-number&gt;&lt;foreign-keys&gt;&lt;key app="EN" db-id="w5fep20su5d2dbevtp55dewyeetxswta9ttd" timestamp="1620703735"&gt;2629&lt;/key&gt;&lt;/foreign-keys&gt;&lt;ref-type name="Journal Article"&gt;17&lt;/ref-type&gt;&lt;contributors&gt;&lt;authors&gt;&lt;author&gt;Bycroft, Michael Trevor&lt;/author&gt;&lt;/authors&gt;&lt;/contributors&gt;&lt;titles&gt;&lt;title&gt;Going Outside the Model: Robustness Analysis and Experimental Science&lt;/title&gt;&lt;secondary-title&gt;Spontaneous Generations: A Journal for the History and Philosophy of Science&lt;/secondary-title&gt;&lt;/titles&gt;&lt;periodical&gt;&lt;full-title&gt;Spontaneous Generations: A Journal for the History and Philosophy of Science&lt;/full-title&gt;&lt;/periodical&gt;&lt;volume&gt;3&lt;/volume&gt;&lt;number&gt;1&lt;/number&gt;&lt;dates&gt;&lt;year&gt;2010&lt;/year&gt;&lt;/dates&gt;&lt;publisher&gt;Spontaneous Generations&lt;/publisher&gt;&lt;isbn&gt;1913-0465&lt;/isbn&gt;&lt;urls&gt;&lt;related-urls&gt;&lt;url&gt;https://dx.doi.org/10.4245/sponge.v3i1.6118&lt;/url&gt;&lt;/related-urls&gt;&lt;pdf-urls&gt;&lt;url&gt;file://C:\Users\Dell Vostro\Downloads\Bycroft-2010-Going-outside-the-model-robustness-.pdf&lt;/url&gt;&lt;/pdf-urls&gt;&lt;/urls&gt;&lt;electronic-resource-num&gt;10.4245/sponge.v3i1.6118&lt;/electronic-resource-num&gt;&lt;/record&gt;&lt;/Cite&gt;&lt;/EndNote&gt;</w:instrText>
      </w:r>
      <w:r w:rsidR="008E7666">
        <w:rPr>
          <w:rFonts w:eastAsiaTheme="minorEastAsia"/>
        </w:rPr>
        <w:fldChar w:fldCharType="separate"/>
      </w:r>
      <w:r w:rsidR="008E7666">
        <w:rPr>
          <w:rFonts w:eastAsiaTheme="minorEastAsia"/>
        </w:rPr>
        <w:t>(Bycroft, 2010)</w:t>
      </w:r>
      <w:r w:rsidR="008E7666">
        <w:rPr>
          <w:rFonts w:eastAsiaTheme="minorEastAsia"/>
        </w:rPr>
        <w:fldChar w:fldCharType="end"/>
      </w:r>
      <w:r w:rsidR="008E7666">
        <w:rPr>
          <w:rFonts w:eastAsiaTheme="minorEastAsia"/>
        </w:rPr>
        <w:t xml:space="preserve">. </w:t>
      </w:r>
    </w:p>
    <w:p w14:paraId="43233CFF" w14:textId="3949D3D7" w:rsidR="001B5266" w:rsidRDefault="00EF533E" w:rsidP="00EF533E">
      <w:pPr>
        <w:pStyle w:val="Heading2"/>
      </w:pPr>
      <w:r>
        <w:t>References</w:t>
      </w:r>
    </w:p>
    <w:p w14:paraId="0FA3255D" w14:textId="77777777" w:rsidR="00180A7C" w:rsidRPr="00180A7C" w:rsidRDefault="001B5266" w:rsidP="00085851">
      <w:pPr>
        <w:pStyle w:val="EndNoteBibliography"/>
        <w:spacing w:after="0" w:line="360" w:lineRule="auto"/>
        <w:jc w:val="both"/>
      </w:pPr>
      <w:r>
        <w:fldChar w:fldCharType="begin"/>
      </w:r>
      <w:r>
        <w:instrText xml:space="preserve"> ADDIN EN.REFLIST </w:instrText>
      </w:r>
      <w:r>
        <w:fldChar w:fldCharType="separate"/>
      </w:r>
      <w:r w:rsidR="00180A7C" w:rsidRPr="00180A7C">
        <w:t>Alperin, M.J., Reeburgh, W.S., Devol, A.H., 1992. Organic carbon remineralization and preservation in sediments of Skan Bay Alaska, in: Whelan, J.K., Farrington, J.W. (Eds.), Organic Matter: Productivity, Accumulation, and Preservation in Recent and Ancient Sediments. Columbia University Press, New York, pp. 99-122.</w:t>
      </w:r>
    </w:p>
    <w:p w14:paraId="3CB55C22" w14:textId="77777777" w:rsidR="00180A7C" w:rsidRPr="00180A7C" w:rsidRDefault="00180A7C" w:rsidP="00085851">
      <w:pPr>
        <w:pStyle w:val="EndNoteBibliography"/>
        <w:spacing w:after="0" w:line="360" w:lineRule="auto"/>
        <w:jc w:val="both"/>
      </w:pPr>
      <w:r w:rsidRPr="00180A7C">
        <w:t>Bycroft, M.T., 2010. Going Outside the Model: Robustness Analysis and Experimental Science. Spontaneous Generations: A Journal for the History and Philosophy of Science 3.</w:t>
      </w:r>
    </w:p>
    <w:p w14:paraId="0269D7AF" w14:textId="77777777" w:rsidR="00180A7C" w:rsidRPr="00180A7C" w:rsidRDefault="00180A7C" w:rsidP="00085851">
      <w:pPr>
        <w:pStyle w:val="EndNoteBibliography"/>
        <w:spacing w:after="0" w:line="360" w:lineRule="auto"/>
        <w:jc w:val="both"/>
      </w:pPr>
      <w:r w:rsidRPr="00180A7C">
        <w:t>Chew, S.T., Gallagher, J.B., 2018. Accounting for black carbon lowers estimates of blue carbon storage services. Scientific reports 8, 2553.</w:t>
      </w:r>
    </w:p>
    <w:p w14:paraId="43CA960E" w14:textId="77777777" w:rsidR="00180A7C" w:rsidRPr="00180A7C" w:rsidRDefault="00180A7C" w:rsidP="00085851">
      <w:pPr>
        <w:pStyle w:val="EndNoteBibliography"/>
        <w:spacing w:after="0" w:line="360" w:lineRule="auto"/>
        <w:jc w:val="both"/>
      </w:pPr>
      <w:r w:rsidRPr="00180A7C">
        <w:t>Chuan, C.H., Gallagher, J.B., Chew, S.T., Norlaila Binti, M.Z., 2020. Blue carbon sequestration dynamics within tropical seagrass sediments: long-term incubations for changes over climatic scales. Marine and Freshwater Research 71, 892-904.</w:t>
      </w:r>
    </w:p>
    <w:p w14:paraId="673B28FC" w14:textId="77777777" w:rsidR="00180A7C" w:rsidRPr="00180A7C" w:rsidRDefault="00180A7C" w:rsidP="00085851">
      <w:pPr>
        <w:pStyle w:val="EndNoteBibliography"/>
        <w:spacing w:after="0" w:line="360" w:lineRule="auto"/>
        <w:jc w:val="both"/>
      </w:pPr>
      <w:r w:rsidRPr="00180A7C">
        <w:t>Donato, D.C., Kauffman, J.B., Murdiyarso, D., Kurnianto, S., Stidham, M., Kanninen, M., 2011. Mangroves among the most carbon-rich forests in the tropics. Nature Geosci 4, 293-297.</w:t>
      </w:r>
    </w:p>
    <w:p w14:paraId="13342837" w14:textId="77777777" w:rsidR="00180A7C" w:rsidRPr="00180A7C" w:rsidRDefault="00180A7C" w:rsidP="00085851">
      <w:pPr>
        <w:pStyle w:val="EndNoteBibliography"/>
        <w:spacing w:after="0" w:line="360" w:lineRule="auto"/>
        <w:jc w:val="both"/>
      </w:pPr>
      <w:r w:rsidRPr="00180A7C">
        <w:t>Enríquez, S., Duarte, C.M., Sand-Jensen, K., 1993. Patterns in decomposition rates among photosynthetic organisms: the importance of detritus C:N:P content. Oecologia 94, 457-471.</w:t>
      </w:r>
    </w:p>
    <w:p w14:paraId="2B1876ED" w14:textId="77777777" w:rsidR="00180A7C" w:rsidRPr="00180A7C" w:rsidRDefault="00180A7C" w:rsidP="00085851">
      <w:pPr>
        <w:pStyle w:val="EndNoteBibliography"/>
        <w:spacing w:after="0" w:line="360" w:lineRule="auto"/>
        <w:jc w:val="both"/>
      </w:pPr>
      <w:r w:rsidRPr="00180A7C">
        <w:t xml:space="preserve">Gallagher, J.B., 2014. Explicit and implicit assumptions within the blue carbon conceptual model: A critique, in: Mustaffa, S. (Ed.), International Conference on Marine Science and </w:t>
      </w:r>
      <w:r w:rsidRPr="00180A7C">
        <w:lastRenderedPageBreak/>
        <w:t>Aquaculture 2014 : Ecosystem perspectives in sustainable development Universiti Malaysia Sabah, Kota Kinabalu, Sabah, Malaysia, pp. 26-40.</w:t>
      </w:r>
    </w:p>
    <w:p w14:paraId="4E67706A" w14:textId="77777777" w:rsidR="00180A7C" w:rsidRPr="00180A7C" w:rsidRDefault="00180A7C" w:rsidP="00085851">
      <w:pPr>
        <w:pStyle w:val="EndNoteBibliography"/>
        <w:spacing w:after="0" w:line="360" w:lineRule="auto"/>
        <w:jc w:val="both"/>
      </w:pPr>
      <w:r w:rsidRPr="00180A7C">
        <w:t>Gallagher, J.B., 2015. The implications of global climate change and aquaculture on blue carbon sequestration and storage within submerged aquatic ecosystems, in: Mustafa, S., Shapawi, R. (Eds.), Aquaculture Ecosystems. Wiley Blackwell, Oxford, pp. 243-280.</w:t>
      </w:r>
    </w:p>
    <w:p w14:paraId="3EFAFB69" w14:textId="77777777" w:rsidR="00180A7C" w:rsidRPr="00180A7C" w:rsidRDefault="00180A7C" w:rsidP="00085851">
      <w:pPr>
        <w:pStyle w:val="EndNoteBibliography"/>
        <w:spacing w:after="0" w:line="360" w:lineRule="auto"/>
        <w:jc w:val="both"/>
      </w:pPr>
      <w:r w:rsidRPr="00180A7C">
        <w:t>Gallagher, J.B., Chew, S.-T., Madin, J., Thorhaug, A., 2020. Valuing Carbon Stocks across a Tropical Lagoon after Accounting for Black and Inorganic Carbon: Bulk Density Proxies for Monitoring. Journal of Coastal Research 36, 1029-1039, 1011.</w:t>
      </w:r>
    </w:p>
    <w:p w14:paraId="377DD8CC" w14:textId="77777777" w:rsidR="00180A7C" w:rsidRPr="00180A7C" w:rsidRDefault="00180A7C" w:rsidP="00085851">
      <w:pPr>
        <w:pStyle w:val="EndNoteBibliography"/>
        <w:spacing w:after="0" w:line="360" w:lineRule="auto"/>
        <w:jc w:val="both"/>
      </w:pPr>
      <w:r w:rsidRPr="00180A7C">
        <w:t>Gälman, V., Rydberg, J., De-Luna, S.S., Bindler, R., Renberg, I., 2008. Carbon and nitrogen loss rates during aging of lake sediment: Changes over 27 years studied in varved lake sediment. Limnology and Oceanography 53, 1076-1082.</w:t>
      </w:r>
    </w:p>
    <w:p w14:paraId="22FC5C5F" w14:textId="77777777" w:rsidR="00180A7C" w:rsidRPr="00180A7C" w:rsidRDefault="00180A7C" w:rsidP="00085851">
      <w:pPr>
        <w:pStyle w:val="EndNoteBibliography"/>
        <w:spacing w:after="0" w:line="360" w:lineRule="auto"/>
        <w:jc w:val="both"/>
      </w:pPr>
      <w:r w:rsidRPr="00180A7C">
        <w:t>Gonneea, M.E., Paytan, A., Herrera-Silveira, J.A., 2004. Tracing organic matter sources and carbon burial in mangrove sediments over the past 160 years. Estuarine, Coastal and Shelf Science 61, 211-227.</w:t>
      </w:r>
    </w:p>
    <w:p w14:paraId="22443384" w14:textId="77777777" w:rsidR="00180A7C" w:rsidRPr="00180A7C" w:rsidRDefault="00180A7C" w:rsidP="00085851">
      <w:pPr>
        <w:pStyle w:val="EndNoteBibliography"/>
        <w:spacing w:after="0" w:line="360" w:lineRule="auto"/>
        <w:jc w:val="both"/>
      </w:pPr>
      <w:r w:rsidRPr="00180A7C">
        <w:t>Janssen, B.H., 1984. A Simple method for calculating decomposition and accumulation of young soil organic matter. Plant and Soil 76, 297-304.</w:t>
      </w:r>
    </w:p>
    <w:p w14:paraId="4E203221" w14:textId="77777777" w:rsidR="00180A7C" w:rsidRPr="00180A7C" w:rsidRDefault="00180A7C" w:rsidP="00085851">
      <w:pPr>
        <w:pStyle w:val="EndNoteBibliography"/>
        <w:spacing w:after="0" w:line="360" w:lineRule="auto"/>
        <w:jc w:val="both"/>
      </w:pPr>
      <w:r w:rsidRPr="00180A7C">
        <w:t>Lavery, P.S., Mateo, M.-Á., Serrano, O., Rozaimi, M., 2013. Variability in the Carbon Storage of Seagrass Habitats and Its Implications for Global Estimates of Blue Carbon Ecosystem Service. PloS one 8, e73748.</w:t>
      </w:r>
    </w:p>
    <w:p w14:paraId="0115DF40" w14:textId="77777777" w:rsidR="00180A7C" w:rsidRPr="00180A7C" w:rsidRDefault="00180A7C" w:rsidP="00085851">
      <w:pPr>
        <w:pStyle w:val="EndNoteBibliography"/>
        <w:spacing w:after="0" w:line="360" w:lineRule="auto"/>
        <w:jc w:val="both"/>
      </w:pPr>
      <w:r w:rsidRPr="00180A7C">
        <w:t>Middelburg, J.J., 1989. A simple rate model for organic matter decomposition in marine sediments. Geochimica et Cosmochimica Acta 53, 1577-1581.</w:t>
      </w:r>
    </w:p>
    <w:p w14:paraId="00A358FC" w14:textId="77777777" w:rsidR="00180A7C" w:rsidRPr="00180A7C" w:rsidRDefault="00180A7C" w:rsidP="00085851">
      <w:pPr>
        <w:pStyle w:val="EndNoteBibliography"/>
        <w:spacing w:line="360" w:lineRule="auto"/>
        <w:jc w:val="both"/>
      </w:pPr>
      <w:r w:rsidRPr="00180A7C">
        <w:t>Zimmerman, A.R., Canuel, E.A., 2002. Sediment geochemical records of eutrophication in the mesohaline Chesapeake Bay. Limnology and Oceanography 47, 1084-1093.</w:t>
      </w:r>
    </w:p>
    <w:p w14:paraId="76E4CD38" w14:textId="5F6A0323" w:rsidR="00C94D23" w:rsidRDefault="001B5266" w:rsidP="00085851">
      <w:pPr>
        <w:spacing w:line="360" w:lineRule="auto"/>
        <w:jc w:val="both"/>
      </w:pPr>
      <w:r>
        <w:fldChar w:fldCharType="end"/>
      </w:r>
    </w:p>
    <w:sectPr w:rsidR="00C94D23" w:rsidSect="005968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50FA" w14:textId="77777777" w:rsidR="00BE612A" w:rsidRDefault="00BE612A" w:rsidP="00B95C95">
      <w:pPr>
        <w:spacing w:after="0" w:line="240" w:lineRule="auto"/>
      </w:pPr>
      <w:r>
        <w:separator/>
      </w:r>
    </w:p>
  </w:endnote>
  <w:endnote w:type="continuationSeparator" w:id="0">
    <w:p w14:paraId="2C494FAC" w14:textId="77777777" w:rsidR="00BE612A" w:rsidRDefault="00BE612A" w:rsidP="00B9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A72F" w14:textId="77777777" w:rsidR="00B95C95" w:rsidRDefault="00B95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75614918"/>
      <w:docPartObj>
        <w:docPartGallery w:val="Page Numbers (Bottom of Page)"/>
        <w:docPartUnique/>
      </w:docPartObj>
    </w:sdtPr>
    <w:sdtEndPr>
      <w:rPr>
        <w:noProof/>
      </w:rPr>
    </w:sdtEndPr>
    <w:sdtContent>
      <w:p w14:paraId="73ACF929" w14:textId="129B2BB3" w:rsidR="00596887" w:rsidRDefault="00596887">
        <w:pPr>
          <w:pStyle w:val="Footer"/>
        </w:pPr>
        <w:r>
          <w:rPr>
            <w:noProof w:val="0"/>
          </w:rPr>
          <w:fldChar w:fldCharType="begin"/>
        </w:r>
        <w:r>
          <w:instrText xml:space="preserve"> PAGE   \* MERGEFORMAT </w:instrText>
        </w:r>
        <w:r>
          <w:rPr>
            <w:noProof w:val="0"/>
          </w:rPr>
          <w:fldChar w:fldCharType="separate"/>
        </w:r>
        <w:r w:rsidR="00C45D26">
          <w:t>2</w:t>
        </w:r>
        <w:r>
          <w:fldChar w:fldCharType="end"/>
        </w:r>
      </w:p>
    </w:sdtContent>
  </w:sdt>
  <w:p w14:paraId="1FA56CF6" w14:textId="77777777" w:rsidR="00B95C95" w:rsidRDefault="00B95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FD7B" w14:textId="77777777" w:rsidR="00B95C95" w:rsidRDefault="00B9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F116C" w14:textId="77777777" w:rsidR="00BE612A" w:rsidRDefault="00BE612A" w:rsidP="00B95C95">
      <w:pPr>
        <w:spacing w:after="0" w:line="240" w:lineRule="auto"/>
      </w:pPr>
      <w:r>
        <w:separator/>
      </w:r>
    </w:p>
  </w:footnote>
  <w:footnote w:type="continuationSeparator" w:id="0">
    <w:p w14:paraId="1FC7FF02" w14:textId="77777777" w:rsidR="00BE612A" w:rsidRDefault="00BE612A" w:rsidP="00B9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B0B6" w14:textId="77777777" w:rsidR="00B95C95" w:rsidRDefault="00B95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57DF" w14:textId="77777777" w:rsidR="00B95C95" w:rsidRDefault="00B95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976AC" w14:textId="77777777" w:rsidR="00B95C95" w:rsidRDefault="00B95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91429"/>
    <w:multiLevelType w:val="hybridMultilevel"/>
    <w:tmpl w:val="58D440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wNDIxsDAwNrWwNDBX0lEKTi0uzszPAymwrAUA7jrjFiwAAAA="/>
    <w:docVar w:name="EN.InstantFormat" w:val="&lt;ENInstantFormat&gt;&lt;Enabled&gt;1&lt;/Enabled&gt;&lt;ScanUnformatted&gt;1&lt;/ScanUnformatted&gt;&lt;ScanChanges&gt;1&lt;/ScanChanges&gt;&lt;Suspended&gt;0&lt;/Suspended&gt;&lt;/ENInstantFormat&gt;"/>
    <w:docVar w:name="EN.Layout" w:val="&lt;ENLayout&gt;&lt;Style&gt;Marine Environmental Re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fep20su5d2dbevtp55dewyeetxswta9ttd&quot;&gt;recovered bluethesis-Saved&lt;record-ids&gt;&lt;item&gt;98&lt;/item&gt;&lt;item&gt;523&lt;/item&gt;&lt;item&gt;745&lt;/item&gt;&lt;item&gt;851&lt;/item&gt;&lt;item&gt;857&lt;/item&gt;&lt;item&gt;1068&lt;/item&gt;&lt;item&gt;2101&lt;/item&gt;&lt;item&gt;2481&lt;/item&gt;&lt;item&gt;2482&lt;/item&gt;&lt;item&gt;2539&lt;/item&gt;&lt;item&gt;2550&lt;/item&gt;&lt;item&gt;2562&lt;/item&gt;&lt;item&gt;2565&lt;/item&gt;&lt;item&gt;2573&lt;/item&gt;&lt;item&gt;2629&lt;/item&gt;&lt;/record-ids&gt;&lt;/item&gt;&lt;/Libraries&gt;"/>
  </w:docVars>
  <w:rsids>
    <w:rsidRoot w:val="00A53340"/>
    <w:rsid w:val="00006520"/>
    <w:rsid w:val="000826E4"/>
    <w:rsid w:val="00085851"/>
    <w:rsid w:val="00090864"/>
    <w:rsid w:val="00096976"/>
    <w:rsid w:val="00145E7D"/>
    <w:rsid w:val="001515AB"/>
    <w:rsid w:val="00180A7C"/>
    <w:rsid w:val="001B5266"/>
    <w:rsid w:val="001C77D9"/>
    <w:rsid w:val="00264419"/>
    <w:rsid w:val="00280C78"/>
    <w:rsid w:val="002A16CF"/>
    <w:rsid w:val="002E2D5C"/>
    <w:rsid w:val="00305EA6"/>
    <w:rsid w:val="00316448"/>
    <w:rsid w:val="00323625"/>
    <w:rsid w:val="00397501"/>
    <w:rsid w:val="003B625D"/>
    <w:rsid w:val="00406ABD"/>
    <w:rsid w:val="0044111A"/>
    <w:rsid w:val="00462343"/>
    <w:rsid w:val="0047315D"/>
    <w:rsid w:val="004D4C4B"/>
    <w:rsid w:val="004E59CD"/>
    <w:rsid w:val="004F011E"/>
    <w:rsid w:val="005364D2"/>
    <w:rsid w:val="00596887"/>
    <w:rsid w:val="005F5156"/>
    <w:rsid w:val="006352AF"/>
    <w:rsid w:val="006E53F0"/>
    <w:rsid w:val="007456B5"/>
    <w:rsid w:val="007577AE"/>
    <w:rsid w:val="007823F3"/>
    <w:rsid w:val="007B52BE"/>
    <w:rsid w:val="007E3E36"/>
    <w:rsid w:val="00802705"/>
    <w:rsid w:val="008D0DD9"/>
    <w:rsid w:val="008E7666"/>
    <w:rsid w:val="009C10B4"/>
    <w:rsid w:val="009D0AD3"/>
    <w:rsid w:val="009D0EAC"/>
    <w:rsid w:val="00A1020A"/>
    <w:rsid w:val="00A2319F"/>
    <w:rsid w:val="00A53340"/>
    <w:rsid w:val="00A91DF6"/>
    <w:rsid w:val="00AD3B52"/>
    <w:rsid w:val="00AE54BF"/>
    <w:rsid w:val="00AF1EDC"/>
    <w:rsid w:val="00B1636D"/>
    <w:rsid w:val="00B25DBD"/>
    <w:rsid w:val="00B34B11"/>
    <w:rsid w:val="00B70691"/>
    <w:rsid w:val="00B95C95"/>
    <w:rsid w:val="00BA5B3B"/>
    <w:rsid w:val="00BD3FC8"/>
    <w:rsid w:val="00BE0A58"/>
    <w:rsid w:val="00BE612A"/>
    <w:rsid w:val="00C07972"/>
    <w:rsid w:val="00C41C10"/>
    <w:rsid w:val="00C45D26"/>
    <w:rsid w:val="00CD3E48"/>
    <w:rsid w:val="00D54165"/>
    <w:rsid w:val="00DB1257"/>
    <w:rsid w:val="00DC7120"/>
    <w:rsid w:val="00DD4F0E"/>
    <w:rsid w:val="00E320AE"/>
    <w:rsid w:val="00E71B23"/>
    <w:rsid w:val="00E9130E"/>
    <w:rsid w:val="00EB5D06"/>
    <w:rsid w:val="00ED2611"/>
    <w:rsid w:val="00ED4AFC"/>
    <w:rsid w:val="00EF533E"/>
    <w:rsid w:val="00F21BD7"/>
    <w:rsid w:val="00F30E58"/>
    <w:rsid w:val="00F37A70"/>
    <w:rsid w:val="00F75E03"/>
    <w:rsid w:val="00FC7CF2"/>
    <w:rsid w:val="00FE05B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6BE6"/>
  <w15:chartTrackingRefBased/>
  <w15:docId w15:val="{F560CB32-6AF9-4E19-A5C3-BEA9D090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40"/>
    <w:rPr>
      <w:rFonts w:ascii="Times New Roman" w:hAnsi="Times New Roman"/>
      <w:noProof/>
      <w:sz w:val="24"/>
      <w:lang w:val="en-AU"/>
    </w:rPr>
  </w:style>
  <w:style w:type="paragraph" w:styleId="Heading1">
    <w:name w:val="heading 1"/>
    <w:basedOn w:val="Normal"/>
    <w:next w:val="Normal"/>
    <w:link w:val="Heading1Char"/>
    <w:autoRedefine/>
    <w:uiPriority w:val="9"/>
    <w:qFormat/>
    <w:rsid w:val="009C10B4"/>
    <w:pPr>
      <w:keepNext/>
      <w:keepLines/>
      <w:spacing w:before="240" w:after="240"/>
      <w:jc w:val="center"/>
      <w:outlineLvl w:val="0"/>
    </w:pPr>
    <w:rPr>
      <w:rFonts w:eastAsiaTheme="majorEastAsia" w:cstheme="majorBidi"/>
      <w:b/>
      <w:noProof w:val="0"/>
      <w:szCs w:val="24"/>
    </w:rPr>
  </w:style>
  <w:style w:type="paragraph" w:styleId="Heading2">
    <w:name w:val="heading 2"/>
    <w:basedOn w:val="Normal"/>
    <w:next w:val="Normal"/>
    <w:link w:val="Heading2Char"/>
    <w:autoRedefine/>
    <w:uiPriority w:val="9"/>
    <w:unhideWhenUsed/>
    <w:qFormat/>
    <w:rsid w:val="00F30E58"/>
    <w:pPr>
      <w:keepNext/>
      <w:keepLines/>
      <w:spacing w:before="40" w:after="0"/>
      <w:jc w:val="both"/>
      <w:outlineLvl w:val="1"/>
    </w:pPr>
    <w:rPr>
      <w:rFonts w:eastAsiaTheme="majorEastAsia" w:cstheme="majorBidi"/>
      <w:b/>
      <w:noProof w:val="0"/>
      <w:sz w:val="26"/>
      <w:szCs w:val="26"/>
    </w:rPr>
  </w:style>
  <w:style w:type="paragraph" w:styleId="Heading3">
    <w:name w:val="heading 3"/>
    <w:basedOn w:val="Normal"/>
    <w:next w:val="Normal"/>
    <w:link w:val="Heading3Char"/>
    <w:autoRedefine/>
    <w:uiPriority w:val="9"/>
    <w:unhideWhenUsed/>
    <w:qFormat/>
    <w:rsid w:val="00E71B23"/>
    <w:pPr>
      <w:keepNext/>
      <w:keepLines/>
      <w:spacing w:before="40" w:after="0"/>
      <w:outlineLvl w:val="2"/>
    </w:pPr>
    <w:rPr>
      <w:rFonts w:eastAsiaTheme="minorEastAsia" w:cstheme="majorBidi"/>
      <w:b/>
      <w:i/>
      <w:noProof w:val="0"/>
      <w:szCs w:val="24"/>
    </w:rPr>
  </w:style>
  <w:style w:type="paragraph" w:styleId="Heading4">
    <w:name w:val="heading 4"/>
    <w:basedOn w:val="Normal"/>
    <w:next w:val="Normal"/>
    <w:link w:val="Heading4Char"/>
    <w:uiPriority w:val="9"/>
    <w:unhideWhenUsed/>
    <w:qFormat/>
    <w:rsid w:val="008E76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0B4"/>
    <w:rPr>
      <w:rFonts w:ascii="Times New Roman" w:eastAsiaTheme="majorEastAsia" w:hAnsi="Times New Roman" w:cstheme="majorBidi"/>
      <w:b/>
      <w:sz w:val="24"/>
      <w:szCs w:val="24"/>
      <w:lang w:val="en-AU"/>
    </w:rPr>
  </w:style>
  <w:style w:type="character" w:customStyle="1" w:styleId="Heading2Char">
    <w:name w:val="Heading 2 Char"/>
    <w:basedOn w:val="DefaultParagraphFont"/>
    <w:link w:val="Heading2"/>
    <w:uiPriority w:val="9"/>
    <w:rsid w:val="00F30E58"/>
    <w:rPr>
      <w:rFonts w:ascii="Times New Roman" w:eastAsiaTheme="majorEastAsia" w:hAnsi="Times New Roman" w:cstheme="majorBidi"/>
      <w:b/>
      <w:sz w:val="26"/>
      <w:szCs w:val="26"/>
      <w:lang w:val="en-AU"/>
    </w:rPr>
  </w:style>
  <w:style w:type="character" w:customStyle="1" w:styleId="Heading3Char">
    <w:name w:val="Heading 3 Char"/>
    <w:basedOn w:val="DefaultParagraphFont"/>
    <w:link w:val="Heading3"/>
    <w:uiPriority w:val="9"/>
    <w:rsid w:val="00E71B23"/>
    <w:rPr>
      <w:rFonts w:ascii="Times New Roman" w:eastAsiaTheme="minorEastAsia" w:hAnsi="Times New Roman" w:cstheme="majorBidi"/>
      <w:b/>
      <w:i/>
      <w:sz w:val="24"/>
      <w:szCs w:val="24"/>
      <w:lang w:val="en-AU"/>
    </w:rPr>
  </w:style>
  <w:style w:type="character" w:styleId="CommentReference">
    <w:name w:val="annotation reference"/>
    <w:basedOn w:val="DefaultParagraphFont"/>
    <w:uiPriority w:val="99"/>
    <w:semiHidden/>
    <w:unhideWhenUsed/>
    <w:rsid w:val="00A53340"/>
    <w:rPr>
      <w:sz w:val="16"/>
      <w:szCs w:val="16"/>
    </w:rPr>
  </w:style>
  <w:style w:type="paragraph" w:styleId="CommentText">
    <w:name w:val="annotation text"/>
    <w:basedOn w:val="Normal"/>
    <w:link w:val="CommentTextChar"/>
    <w:uiPriority w:val="99"/>
    <w:semiHidden/>
    <w:unhideWhenUsed/>
    <w:rsid w:val="00A53340"/>
    <w:pPr>
      <w:spacing w:line="240" w:lineRule="auto"/>
    </w:pPr>
    <w:rPr>
      <w:sz w:val="20"/>
      <w:szCs w:val="20"/>
    </w:rPr>
  </w:style>
  <w:style w:type="character" w:customStyle="1" w:styleId="CommentTextChar">
    <w:name w:val="Comment Text Char"/>
    <w:basedOn w:val="DefaultParagraphFont"/>
    <w:link w:val="CommentText"/>
    <w:uiPriority w:val="99"/>
    <w:semiHidden/>
    <w:rsid w:val="00A53340"/>
    <w:rPr>
      <w:rFonts w:ascii="Times New Roman" w:hAnsi="Times New Roman"/>
      <w:noProof/>
      <w:sz w:val="20"/>
      <w:szCs w:val="20"/>
      <w:lang w:val="en-AU"/>
    </w:rPr>
  </w:style>
  <w:style w:type="paragraph" w:styleId="BalloonText">
    <w:name w:val="Balloon Text"/>
    <w:basedOn w:val="Normal"/>
    <w:link w:val="BalloonTextChar"/>
    <w:uiPriority w:val="99"/>
    <w:semiHidden/>
    <w:unhideWhenUsed/>
    <w:rsid w:val="00A5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40"/>
    <w:rPr>
      <w:rFonts w:ascii="Segoe UI" w:hAnsi="Segoe UI" w:cs="Segoe UI"/>
      <w:noProof/>
      <w:sz w:val="18"/>
      <w:szCs w:val="18"/>
      <w:lang w:val="en-AU"/>
    </w:rPr>
  </w:style>
  <w:style w:type="paragraph" w:styleId="Header">
    <w:name w:val="header"/>
    <w:basedOn w:val="Normal"/>
    <w:link w:val="HeaderChar"/>
    <w:uiPriority w:val="99"/>
    <w:unhideWhenUsed/>
    <w:rsid w:val="00B9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C95"/>
    <w:rPr>
      <w:rFonts w:ascii="Times New Roman" w:hAnsi="Times New Roman"/>
      <w:noProof/>
      <w:sz w:val="24"/>
      <w:lang w:val="en-AU"/>
    </w:rPr>
  </w:style>
  <w:style w:type="paragraph" w:styleId="Footer">
    <w:name w:val="footer"/>
    <w:basedOn w:val="Normal"/>
    <w:link w:val="FooterChar"/>
    <w:uiPriority w:val="99"/>
    <w:unhideWhenUsed/>
    <w:rsid w:val="00B9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95"/>
    <w:rPr>
      <w:rFonts w:ascii="Times New Roman" w:hAnsi="Times New Roman"/>
      <w:noProof/>
      <w:sz w:val="24"/>
      <w:lang w:val="en-AU"/>
    </w:rPr>
  </w:style>
  <w:style w:type="character" w:styleId="LineNumber">
    <w:name w:val="line number"/>
    <w:basedOn w:val="DefaultParagraphFont"/>
    <w:uiPriority w:val="99"/>
    <w:semiHidden/>
    <w:unhideWhenUsed/>
    <w:rsid w:val="00B95C95"/>
  </w:style>
  <w:style w:type="paragraph" w:customStyle="1" w:styleId="EndNoteBibliographyTitle">
    <w:name w:val="EndNote Bibliography Title"/>
    <w:basedOn w:val="Normal"/>
    <w:link w:val="EndNoteBibliographyTitleChar"/>
    <w:rsid w:val="001B5266"/>
    <w:pPr>
      <w:spacing w:after="0"/>
      <w:jc w:val="center"/>
    </w:pPr>
    <w:rPr>
      <w:rFonts w:cs="Times New Roman"/>
      <w:lang w:val="en-US"/>
    </w:rPr>
  </w:style>
  <w:style w:type="character" w:customStyle="1" w:styleId="EndNoteBibliographyTitleChar">
    <w:name w:val="EndNote Bibliography Title Char"/>
    <w:basedOn w:val="DefaultParagraphFont"/>
    <w:link w:val="EndNoteBibliographyTitle"/>
    <w:rsid w:val="001B526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B5266"/>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1B5266"/>
    <w:rPr>
      <w:rFonts w:ascii="Times New Roman" w:hAnsi="Times New Roman" w:cs="Times New Roman"/>
      <w:noProof/>
      <w:sz w:val="24"/>
      <w:lang w:val="en-US"/>
    </w:rPr>
  </w:style>
  <w:style w:type="paragraph" w:styleId="ListParagraph">
    <w:name w:val="List Paragraph"/>
    <w:basedOn w:val="Normal"/>
    <w:uiPriority w:val="34"/>
    <w:qFormat/>
    <w:rsid w:val="00AD3B52"/>
    <w:pPr>
      <w:ind w:left="720"/>
      <w:contextualSpacing/>
    </w:pPr>
  </w:style>
  <w:style w:type="character" w:customStyle="1" w:styleId="Heading4Char">
    <w:name w:val="Heading 4 Char"/>
    <w:basedOn w:val="DefaultParagraphFont"/>
    <w:link w:val="Heading4"/>
    <w:uiPriority w:val="9"/>
    <w:rsid w:val="008E7666"/>
    <w:rPr>
      <w:rFonts w:asciiTheme="majorHAnsi" w:eastAsiaTheme="majorEastAsia" w:hAnsiTheme="majorHAnsi" w:cstheme="majorBidi"/>
      <w:i/>
      <w:iCs/>
      <w:noProof/>
      <w:color w:val="2E74B5" w:themeColor="accent1" w:themeShade="BF"/>
      <w:sz w:val="24"/>
      <w:lang w:val="en-AU"/>
    </w:rPr>
  </w:style>
  <w:style w:type="paragraph" w:styleId="CommentSubject">
    <w:name w:val="annotation subject"/>
    <w:basedOn w:val="CommentText"/>
    <w:next w:val="CommentText"/>
    <w:link w:val="CommentSubjectChar"/>
    <w:uiPriority w:val="99"/>
    <w:semiHidden/>
    <w:unhideWhenUsed/>
    <w:rsid w:val="00180A7C"/>
    <w:rPr>
      <w:b/>
      <w:bCs/>
    </w:rPr>
  </w:style>
  <w:style w:type="character" w:customStyle="1" w:styleId="CommentSubjectChar">
    <w:name w:val="Comment Subject Char"/>
    <w:basedOn w:val="CommentTextChar"/>
    <w:link w:val="CommentSubject"/>
    <w:uiPriority w:val="99"/>
    <w:semiHidden/>
    <w:rsid w:val="00180A7C"/>
    <w:rPr>
      <w:rFonts w:ascii="Times New Roman" w:hAnsi="Times New Roman"/>
      <w:b/>
      <w:bCs/>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82CB-8E8C-4E4B-9234-43E303D1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6860</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Barry Gallagher</dc:creator>
  <cp:keywords/>
  <dc:description/>
  <cp:lastModifiedBy>John Barry Gallagher</cp:lastModifiedBy>
  <cp:revision>18</cp:revision>
  <cp:lastPrinted>2021-09-09T02:33:00Z</cp:lastPrinted>
  <dcterms:created xsi:type="dcterms:W3CDTF">2021-08-12T04:18:00Z</dcterms:created>
  <dcterms:modified xsi:type="dcterms:W3CDTF">2021-11-28T23:15:00Z</dcterms:modified>
</cp:coreProperties>
</file>